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B5E" w:rsidRPr="00D058DB" w:rsidRDefault="00AF4F95" w:rsidP="00F6689A">
      <w:pPr>
        <w:spacing w:after="0" w:line="200" w:lineRule="atLeast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D058DB">
        <w:rPr>
          <w:rFonts w:ascii="Arial Narrow" w:hAnsi="Arial Narrow"/>
          <w:b/>
          <w:sz w:val="21"/>
          <w:szCs w:val="21"/>
          <w:u w:val="single"/>
        </w:rPr>
        <w:t xml:space="preserve">Pokyny k závěrečnému vyúčtování </w:t>
      </w:r>
      <w:r w:rsidR="00FC1BD0" w:rsidRPr="00D058DB">
        <w:rPr>
          <w:rFonts w:ascii="Arial Narrow" w:hAnsi="Arial Narrow"/>
          <w:b/>
          <w:sz w:val="21"/>
          <w:szCs w:val="21"/>
          <w:u w:val="single"/>
        </w:rPr>
        <w:t xml:space="preserve">kotlíkové </w:t>
      </w:r>
      <w:r w:rsidRPr="00D058DB">
        <w:rPr>
          <w:rFonts w:ascii="Arial Narrow" w:hAnsi="Arial Narrow"/>
          <w:b/>
          <w:sz w:val="21"/>
          <w:szCs w:val="21"/>
          <w:u w:val="single"/>
        </w:rPr>
        <w:t>dotace</w:t>
      </w:r>
    </w:p>
    <w:p w:rsidR="00AF4F95" w:rsidRPr="00D058DB" w:rsidRDefault="00AF4F95" w:rsidP="00F6689A">
      <w:pPr>
        <w:spacing w:after="0" w:line="200" w:lineRule="atLeast"/>
        <w:jc w:val="both"/>
        <w:rPr>
          <w:rFonts w:ascii="Arial Narrow" w:hAnsi="Arial Narrow"/>
          <w:sz w:val="21"/>
          <w:szCs w:val="21"/>
        </w:rPr>
      </w:pPr>
    </w:p>
    <w:p w:rsidR="00AF4F95" w:rsidRPr="00D058DB" w:rsidRDefault="00016AC7" w:rsidP="00F6689A">
      <w:pPr>
        <w:spacing w:after="0" w:line="200" w:lineRule="atLeast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D058DB">
        <w:rPr>
          <w:rFonts w:ascii="Arial Narrow" w:hAnsi="Arial Narrow"/>
          <w:b/>
          <w:sz w:val="21"/>
          <w:szCs w:val="21"/>
          <w:u w:val="single"/>
        </w:rPr>
        <w:t>Pro závěrečné vyúčtování musejí být doloženy veškeré níže uvedené doklady</w:t>
      </w:r>
      <w:r w:rsidR="00AF4F95" w:rsidRPr="00D058DB">
        <w:rPr>
          <w:rFonts w:ascii="Arial Narrow" w:hAnsi="Arial Narrow"/>
          <w:b/>
          <w:sz w:val="21"/>
          <w:szCs w:val="21"/>
          <w:u w:val="single"/>
        </w:rPr>
        <w:t>:</w:t>
      </w:r>
    </w:p>
    <w:p w:rsidR="00F0773A" w:rsidRPr="00D058DB" w:rsidRDefault="00466068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 xml:space="preserve">Vyplněné závěrečné vyúčtování na předepsaném formuláři opatřené </w:t>
      </w:r>
      <w:r w:rsidR="00A9399E" w:rsidRPr="00D058DB">
        <w:rPr>
          <w:rFonts w:ascii="Arial Narrow" w:hAnsi="Arial Narrow"/>
          <w:b/>
          <w:sz w:val="21"/>
          <w:szCs w:val="21"/>
        </w:rPr>
        <w:t xml:space="preserve">originálním </w:t>
      </w:r>
      <w:r w:rsidRPr="00D058DB">
        <w:rPr>
          <w:rFonts w:ascii="Arial Narrow" w:hAnsi="Arial Narrow"/>
          <w:b/>
          <w:sz w:val="21"/>
          <w:szCs w:val="21"/>
        </w:rPr>
        <w:t>podpisem</w:t>
      </w:r>
      <w:r w:rsidR="00606694" w:rsidRPr="00D058DB">
        <w:rPr>
          <w:rFonts w:ascii="Arial Narrow" w:hAnsi="Arial Narrow"/>
          <w:b/>
          <w:sz w:val="21"/>
          <w:szCs w:val="21"/>
        </w:rPr>
        <w:t xml:space="preserve"> žadatele/</w:t>
      </w:r>
      <w:r w:rsidRPr="00D058DB">
        <w:rPr>
          <w:rFonts w:ascii="Arial Narrow" w:hAnsi="Arial Narrow"/>
          <w:b/>
          <w:sz w:val="21"/>
          <w:szCs w:val="21"/>
        </w:rPr>
        <w:t>oprávněné osoby</w:t>
      </w:r>
      <w:r w:rsidR="00B03E66" w:rsidRPr="00D058DB">
        <w:rPr>
          <w:rFonts w:ascii="Arial Narrow" w:hAnsi="Arial Narrow"/>
          <w:b/>
          <w:sz w:val="21"/>
          <w:szCs w:val="21"/>
        </w:rPr>
        <w:t xml:space="preserve"> na základě plné moci.</w:t>
      </w:r>
      <w:r w:rsidRPr="00D058DB">
        <w:rPr>
          <w:rFonts w:ascii="Arial Narrow" w:hAnsi="Arial Narrow"/>
          <w:sz w:val="21"/>
          <w:szCs w:val="21"/>
        </w:rPr>
        <w:t xml:space="preserve"> Závěrečné vyúčtování musí být předloženo v originále, nelze je tedy </w:t>
      </w:r>
      <w:r w:rsidR="005419A9">
        <w:rPr>
          <w:rFonts w:ascii="Arial Narrow" w:hAnsi="Arial Narrow"/>
          <w:sz w:val="21"/>
          <w:szCs w:val="21"/>
        </w:rPr>
        <w:t>zaslat</w:t>
      </w:r>
      <w:r w:rsidRPr="00D058DB">
        <w:rPr>
          <w:rFonts w:ascii="Arial Narrow" w:hAnsi="Arial Narrow"/>
          <w:sz w:val="21"/>
          <w:szCs w:val="21"/>
        </w:rPr>
        <w:t xml:space="preserve"> např. naskenované </w:t>
      </w:r>
      <w:r w:rsidR="00435171">
        <w:rPr>
          <w:rFonts w:ascii="Arial Narrow" w:hAnsi="Arial Narrow"/>
          <w:sz w:val="21"/>
          <w:szCs w:val="21"/>
        </w:rPr>
        <w:br/>
      </w:r>
      <w:r w:rsidRPr="00D058DB">
        <w:rPr>
          <w:rFonts w:ascii="Arial Narrow" w:hAnsi="Arial Narrow"/>
          <w:sz w:val="21"/>
          <w:szCs w:val="21"/>
        </w:rPr>
        <w:t>e-mailem.</w:t>
      </w:r>
      <w:r w:rsidR="00945AE5" w:rsidRPr="00D058DB">
        <w:rPr>
          <w:rFonts w:ascii="Arial Narrow" w:hAnsi="Arial Narrow"/>
          <w:sz w:val="21"/>
          <w:szCs w:val="21"/>
        </w:rPr>
        <w:t xml:space="preserve"> Závěrečné vyúčtování vyplňujte prosím vzhledem k nastaveným vzorcům do formuláře</w:t>
      </w:r>
      <w:r w:rsidR="00982388" w:rsidRPr="00D058DB">
        <w:rPr>
          <w:rFonts w:ascii="Arial Narrow" w:hAnsi="Arial Narrow"/>
          <w:sz w:val="21"/>
          <w:szCs w:val="21"/>
        </w:rPr>
        <w:t xml:space="preserve"> </w:t>
      </w:r>
      <w:r w:rsidR="00945AE5" w:rsidRPr="00D058DB">
        <w:rPr>
          <w:rFonts w:ascii="Arial Narrow" w:hAnsi="Arial Narrow"/>
          <w:sz w:val="21"/>
          <w:szCs w:val="21"/>
        </w:rPr>
        <w:t>elektronicky. V případě nemožnosti elektronického vyplnění závěrečného vyúčtování kontaktujte administrátora Vaší</w:t>
      </w:r>
      <w:r w:rsidR="00B03E66" w:rsidRPr="00D058DB">
        <w:rPr>
          <w:rFonts w:ascii="Arial Narrow" w:hAnsi="Arial Narrow"/>
          <w:sz w:val="21"/>
          <w:szCs w:val="21"/>
        </w:rPr>
        <w:t xml:space="preserve"> </w:t>
      </w:r>
      <w:r w:rsidR="00945AE5" w:rsidRPr="00D058DB">
        <w:rPr>
          <w:rFonts w:ascii="Arial Narrow" w:hAnsi="Arial Narrow"/>
          <w:sz w:val="21"/>
          <w:szCs w:val="21"/>
        </w:rPr>
        <w:t>žádosti.</w:t>
      </w:r>
      <w:r w:rsidR="00B03E66" w:rsidRPr="00D058DB">
        <w:rPr>
          <w:rFonts w:ascii="Arial Narrow" w:hAnsi="Arial Narrow"/>
          <w:sz w:val="21"/>
          <w:szCs w:val="21"/>
        </w:rPr>
        <w:t xml:space="preserve"> </w:t>
      </w:r>
      <w:r w:rsidR="001B3BA9">
        <w:rPr>
          <w:rFonts w:ascii="Arial Narrow" w:hAnsi="Arial Narrow"/>
          <w:sz w:val="21"/>
          <w:szCs w:val="21"/>
        </w:rPr>
        <w:t>F</w:t>
      </w:r>
      <w:r w:rsidR="00F0773A" w:rsidRPr="00D058DB">
        <w:rPr>
          <w:rFonts w:ascii="Arial Narrow" w:hAnsi="Arial Narrow"/>
          <w:sz w:val="21"/>
          <w:szCs w:val="21"/>
        </w:rPr>
        <w:t>ormulář závěrečného vyúčtování je ke stažení</w:t>
      </w:r>
      <w:r w:rsidR="00E8113C" w:rsidRPr="00D058DB">
        <w:rPr>
          <w:rFonts w:ascii="Arial Narrow" w:hAnsi="Arial Narrow"/>
          <w:sz w:val="21"/>
          <w:szCs w:val="21"/>
        </w:rPr>
        <w:t xml:space="preserve"> na </w:t>
      </w:r>
      <w:hyperlink r:id="rId8" w:history="1">
        <w:r w:rsidR="008A70DC" w:rsidRPr="00AA2566">
          <w:rPr>
            <w:rStyle w:val="Hypertextovodkaz"/>
            <w:rFonts w:ascii="Arial Narrow" w:hAnsi="Arial Narrow"/>
            <w:sz w:val="21"/>
            <w:szCs w:val="21"/>
          </w:rPr>
          <w:t>https://kotlikovedotace.kraj-jihocesky.cz/</w:t>
        </w:r>
      </w:hyperlink>
      <w:r w:rsidR="00E8113C" w:rsidRPr="00D058DB">
        <w:rPr>
          <w:rFonts w:ascii="Arial Narrow" w:hAnsi="Arial Narrow"/>
          <w:sz w:val="21"/>
          <w:szCs w:val="21"/>
        </w:rPr>
        <w:t xml:space="preserve"> v sekci </w:t>
      </w:r>
      <w:proofErr w:type="gramStart"/>
      <w:r w:rsidR="00796FF3">
        <w:rPr>
          <w:rFonts w:ascii="Arial Narrow" w:hAnsi="Arial Narrow"/>
          <w:sz w:val="21"/>
          <w:szCs w:val="21"/>
        </w:rPr>
        <w:t xml:space="preserve">NZÚ - </w:t>
      </w:r>
      <w:r w:rsidR="00E8113C" w:rsidRPr="00D058DB">
        <w:rPr>
          <w:rFonts w:ascii="Arial Narrow" w:hAnsi="Arial Narrow"/>
          <w:sz w:val="21"/>
          <w:szCs w:val="21"/>
        </w:rPr>
        <w:t>Dokumenty</w:t>
      </w:r>
      <w:proofErr w:type="gramEnd"/>
      <w:r w:rsidR="00E8113C" w:rsidRPr="00D058DB">
        <w:rPr>
          <w:rFonts w:ascii="Arial Narrow" w:hAnsi="Arial Narrow"/>
          <w:sz w:val="21"/>
          <w:szCs w:val="21"/>
        </w:rPr>
        <w:t xml:space="preserve"> a formuláře.</w:t>
      </w:r>
    </w:p>
    <w:p w:rsidR="00320BD8" w:rsidRPr="00F6689A" w:rsidRDefault="00320BD8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 w:cs="Arial"/>
          <w:bCs/>
          <w:i/>
          <w:iCs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 xml:space="preserve">Kopie </w:t>
      </w:r>
      <w:r w:rsidR="006F57BA" w:rsidRPr="00D058DB">
        <w:rPr>
          <w:rFonts w:ascii="Arial Narrow" w:hAnsi="Arial Narrow"/>
          <w:b/>
          <w:sz w:val="21"/>
          <w:szCs w:val="21"/>
        </w:rPr>
        <w:t>faktur, resp. jiných daňových dokladů souvisejících s realizací akce.</w:t>
      </w:r>
      <w:r w:rsidRPr="00D058DB">
        <w:rPr>
          <w:rFonts w:ascii="Arial Narrow" w:hAnsi="Arial Narrow"/>
          <w:b/>
          <w:sz w:val="21"/>
          <w:szCs w:val="21"/>
        </w:rPr>
        <w:t xml:space="preserve"> </w:t>
      </w:r>
      <w:r w:rsidRPr="00D058DB">
        <w:rPr>
          <w:rFonts w:ascii="Arial Narrow" w:hAnsi="Arial Narrow"/>
          <w:sz w:val="21"/>
          <w:szCs w:val="21"/>
        </w:rPr>
        <w:t xml:space="preserve">Všechny kopie musejí být vytvořeny </w:t>
      </w:r>
      <w:r w:rsidR="007E1239">
        <w:rPr>
          <w:rFonts w:ascii="Arial Narrow" w:hAnsi="Arial Narrow"/>
          <w:sz w:val="21"/>
          <w:szCs w:val="21"/>
        </w:rPr>
        <w:br/>
      </w:r>
      <w:r w:rsidRPr="00D058DB">
        <w:rPr>
          <w:rFonts w:ascii="Arial Narrow" w:hAnsi="Arial Narrow"/>
          <w:sz w:val="21"/>
          <w:szCs w:val="21"/>
        </w:rPr>
        <w:t xml:space="preserve">z originálních dokladů označených názvem </w:t>
      </w:r>
      <w:r w:rsidR="00F6689A">
        <w:rPr>
          <w:rFonts w:ascii="Arial Narrow" w:hAnsi="Arial Narrow"/>
          <w:sz w:val="21"/>
          <w:szCs w:val="21"/>
        </w:rPr>
        <w:t>projektu</w:t>
      </w:r>
      <w:r w:rsidRPr="00D058DB">
        <w:rPr>
          <w:rFonts w:ascii="Arial Narrow" w:hAnsi="Arial Narrow"/>
          <w:b/>
          <w:sz w:val="21"/>
          <w:szCs w:val="21"/>
        </w:rPr>
        <w:t xml:space="preserve"> </w:t>
      </w:r>
      <w:r w:rsidR="00F6689A">
        <w:rPr>
          <w:rFonts w:ascii="Arial Narrow" w:hAnsi="Arial Narrow"/>
          <w:b/>
          <w:sz w:val="21"/>
          <w:szCs w:val="21"/>
        </w:rPr>
        <w:t>„</w:t>
      </w:r>
      <w:r w:rsidR="00F6689A" w:rsidRPr="00F6689A">
        <w:rPr>
          <w:rFonts w:ascii="Arial Narrow" w:hAnsi="Arial Narrow"/>
          <w:b/>
          <w:sz w:val="21"/>
          <w:szCs w:val="21"/>
        </w:rPr>
        <w:t xml:space="preserve">Kotlíkové dotace v Jihočeském </w:t>
      </w:r>
      <w:proofErr w:type="gramStart"/>
      <w:r w:rsidR="00F6689A" w:rsidRPr="00F6689A">
        <w:rPr>
          <w:rFonts w:ascii="Arial Narrow" w:hAnsi="Arial Narrow"/>
          <w:b/>
          <w:sz w:val="21"/>
          <w:szCs w:val="21"/>
        </w:rPr>
        <w:t>kraji - Nová</w:t>
      </w:r>
      <w:proofErr w:type="gramEnd"/>
      <w:r w:rsidR="00F6689A" w:rsidRPr="00F6689A">
        <w:rPr>
          <w:rFonts w:ascii="Arial Narrow" w:hAnsi="Arial Narrow"/>
          <w:b/>
          <w:sz w:val="21"/>
          <w:szCs w:val="21"/>
        </w:rPr>
        <w:t xml:space="preserve"> zelená úsporám</w:t>
      </w:r>
      <w:r w:rsidR="00F6689A">
        <w:rPr>
          <w:rFonts w:ascii="Arial Narrow" w:hAnsi="Arial Narrow"/>
          <w:b/>
          <w:sz w:val="21"/>
          <w:szCs w:val="21"/>
        </w:rPr>
        <w:t>“</w:t>
      </w:r>
      <w:r w:rsidR="00F6689A" w:rsidRPr="00F6689A">
        <w:rPr>
          <w:rFonts w:ascii="Arial Narrow" w:hAnsi="Arial Narrow"/>
          <w:b/>
          <w:sz w:val="21"/>
          <w:szCs w:val="21"/>
        </w:rPr>
        <w:t xml:space="preserve"> a číslem 115D285000006 </w:t>
      </w:r>
      <w:r w:rsidRPr="00D058DB">
        <w:rPr>
          <w:rFonts w:ascii="Arial Narrow" w:hAnsi="Arial Narrow"/>
          <w:sz w:val="21"/>
          <w:szCs w:val="21"/>
        </w:rPr>
        <w:t xml:space="preserve">(pro </w:t>
      </w:r>
      <w:r w:rsidRPr="00D058DB">
        <w:rPr>
          <w:rFonts w:ascii="Arial Narrow" w:hAnsi="Arial Narrow" w:cs="Arial"/>
          <w:sz w:val="21"/>
          <w:szCs w:val="21"/>
        </w:rPr>
        <w:t>označení originálních dokladů je možno využít poskytnuté nalepovací štítky</w:t>
      </w:r>
      <w:r w:rsidR="005419A9">
        <w:rPr>
          <w:rFonts w:ascii="Arial Narrow" w:hAnsi="Arial Narrow" w:cs="Arial"/>
          <w:sz w:val="21"/>
          <w:szCs w:val="21"/>
        </w:rPr>
        <w:t>, nebo může číslo a název dotačního programu uvést na daňový doklad přímo dodavatel</w:t>
      </w:r>
      <w:r w:rsidRPr="00D058DB">
        <w:rPr>
          <w:rFonts w:ascii="Arial Narrow" w:hAnsi="Arial Narrow" w:cs="Arial"/>
          <w:sz w:val="21"/>
          <w:szCs w:val="21"/>
        </w:rPr>
        <w:t>)</w:t>
      </w:r>
      <w:r w:rsidR="00F6689A">
        <w:rPr>
          <w:rFonts w:ascii="Arial Narrow" w:hAnsi="Arial Narrow" w:cs="Arial"/>
          <w:sz w:val="21"/>
          <w:szCs w:val="21"/>
        </w:rPr>
        <w:t xml:space="preserve"> </w:t>
      </w:r>
      <w:r w:rsidRPr="00D058DB">
        <w:rPr>
          <w:rFonts w:ascii="Arial Narrow" w:hAnsi="Arial Narrow" w:cs="Arial"/>
          <w:sz w:val="21"/>
          <w:szCs w:val="21"/>
        </w:rPr>
        <w:t>a musejí být označeny pořadovým číslem uvedenými v prvním sloupci soupisu dokladů</w:t>
      </w:r>
      <w:r w:rsidR="006378D8" w:rsidRPr="00D058DB">
        <w:rPr>
          <w:rFonts w:ascii="Arial Narrow" w:hAnsi="Arial Narrow" w:cs="Arial"/>
          <w:sz w:val="21"/>
          <w:szCs w:val="21"/>
        </w:rPr>
        <w:t xml:space="preserve"> na formuláři závěrečného vyúčtování</w:t>
      </w:r>
      <w:r w:rsidRPr="00D058DB">
        <w:rPr>
          <w:rFonts w:ascii="Arial Narrow" w:hAnsi="Arial Narrow" w:cs="Arial"/>
          <w:sz w:val="21"/>
          <w:szCs w:val="21"/>
        </w:rPr>
        <w:t>.</w:t>
      </w:r>
      <w:r w:rsidRPr="00D058DB">
        <w:rPr>
          <w:rFonts w:ascii="Arial Narrow" w:hAnsi="Arial Narrow" w:cs="Arial"/>
          <w:b/>
          <w:sz w:val="21"/>
          <w:szCs w:val="21"/>
        </w:rPr>
        <w:t xml:space="preserve"> </w:t>
      </w:r>
      <w:r w:rsidR="00F6689A" w:rsidRPr="00A21D9E">
        <w:rPr>
          <w:rFonts w:ascii="Arial Narrow" w:hAnsi="Arial Narrow" w:cs="Arial"/>
          <w:bCs/>
          <w:i/>
          <w:iCs/>
          <w:sz w:val="21"/>
          <w:szCs w:val="21"/>
          <w:highlight w:val="yellow"/>
        </w:rPr>
        <w:t>Faktury, resp. jiné daňové doklady označené</w:t>
      </w:r>
      <w:r w:rsidR="00242EB9" w:rsidRPr="00A21D9E">
        <w:rPr>
          <w:rFonts w:ascii="Arial Narrow" w:hAnsi="Arial Narrow" w:cs="Arial"/>
          <w:bCs/>
          <w:i/>
          <w:iCs/>
          <w:sz w:val="21"/>
          <w:szCs w:val="21"/>
          <w:highlight w:val="yellow"/>
        </w:rPr>
        <w:t xml:space="preserve"> již dříve v rámci realizace výměny zdroje tepla</w:t>
      </w:r>
      <w:r w:rsidR="00F6689A" w:rsidRPr="00A21D9E">
        <w:rPr>
          <w:rFonts w:ascii="Arial Narrow" w:hAnsi="Arial Narrow" w:cs="Arial"/>
          <w:bCs/>
          <w:i/>
          <w:iCs/>
          <w:sz w:val="21"/>
          <w:szCs w:val="21"/>
          <w:highlight w:val="yellow"/>
        </w:rPr>
        <w:t xml:space="preserve"> názvem projektu </w:t>
      </w:r>
      <w:r w:rsidR="00DF48C3">
        <w:rPr>
          <w:rFonts w:ascii="Arial Narrow" w:hAnsi="Arial Narrow" w:cs="Arial"/>
          <w:bCs/>
          <w:i/>
          <w:iCs/>
          <w:sz w:val="21"/>
          <w:szCs w:val="21"/>
          <w:highlight w:val="yellow"/>
        </w:rPr>
        <w:t>„</w:t>
      </w:r>
      <w:r w:rsidR="00F6689A" w:rsidRPr="00A21D9E">
        <w:rPr>
          <w:rFonts w:ascii="Arial Narrow" w:hAnsi="Arial Narrow"/>
          <w:bCs/>
          <w:i/>
          <w:iCs/>
          <w:sz w:val="21"/>
          <w:szCs w:val="21"/>
          <w:highlight w:val="yellow"/>
        </w:rPr>
        <w:t xml:space="preserve">Snížení emisí z lokálního vytápění domácností (kotlíkové dotace) v Jihočeském kraji III.“ </w:t>
      </w:r>
      <w:r w:rsidR="00242EB9" w:rsidRPr="00A21D9E">
        <w:rPr>
          <w:rFonts w:ascii="Arial Narrow" w:hAnsi="Arial Narrow"/>
          <w:bCs/>
          <w:i/>
          <w:iCs/>
          <w:sz w:val="21"/>
          <w:szCs w:val="21"/>
          <w:highlight w:val="yellow"/>
        </w:rPr>
        <w:br/>
      </w:r>
      <w:r w:rsidR="00F6689A" w:rsidRPr="00A21D9E">
        <w:rPr>
          <w:rFonts w:ascii="Arial Narrow" w:hAnsi="Arial Narrow"/>
          <w:bCs/>
          <w:i/>
          <w:iCs/>
          <w:sz w:val="21"/>
          <w:szCs w:val="21"/>
          <w:highlight w:val="yellow"/>
        </w:rPr>
        <w:t xml:space="preserve">a číslem </w:t>
      </w:r>
      <w:r w:rsidR="00F6689A" w:rsidRPr="00A21D9E">
        <w:rPr>
          <w:rStyle w:val="datalabel"/>
          <w:rFonts w:ascii="Arial Narrow" w:hAnsi="Arial Narrow"/>
          <w:bCs/>
          <w:i/>
          <w:iCs/>
          <w:sz w:val="21"/>
          <w:szCs w:val="21"/>
          <w:highlight w:val="yellow"/>
        </w:rPr>
        <w:t xml:space="preserve">CZ.05.2.32/0.0/0.0/19_117/0009903 lze použít pro doložení závěrečného vyúčtování žádostí financovaných z projektu </w:t>
      </w:r>
      <w:r w:rsidR="00F6689A" w:rsidRPr="00A21D9E">
        <w:rPr>
          <w:rFonts w:ascii="Arial Narrow" w:hAnsi="Arial Narrow"/>
          <w:b/>
          <w:i/>
          <w:iCs/>
          <w:sz w:val="21"/>
          <w:szCs w:val="21"/>
          <w:highlight w:val="yellow"/>
        </w:rPr>
        <w:t>„Kotlíkové dotace v Jihočeském kraji - Nová zelená úsporám“</w:t>
      </w:r>
      <w:r w:rsidR="00F6689A" w:rsidRPr="00A21D9E">
        <w:rPr>
          <w:rStyle w:val="datalabel"/>
          <w:rFonts w:ascii="Arial Narrow" w:hAnsi="Arial Narrow"/>
          <w:bCs/>
          <w:i/>
          <w:iCs/>
          <w:sz w:val="21"/>
          <w:szCs w:val="21"/>
          <w:highlight w:val="yellow"/>
        </w:rPr>
        <w:t xml:space="preserve">, na doklad je ale nutné doplnit název projektu </w:t>
      </w:r>
      <w:r w:rsidR="00F6689A" w:rsidRPr="00A21D9E">
        <w:rPr>
          <w:rFonts w:ascii="Arial Narrow" w:hAnsi="Arial Narrow"/>
          <w:bCs/>
          <w:i/>
          <w:iCs/>
          <w:sz w:val="21"/>
          <w:szCs w:val="21"/>
          <w:highlight w:val="yellow"/>
        </w:rPr>
        <w:t>„Kotlíkové dotace v Jihočeském kraji - Nová zelená úsporám“ a číslem 115D285000006 (pomocí štítku nebo lze dopsat tyto údaje na doklad ručně).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Informace o plnění uvedeném na faktuře/daňovém dokladu musí obsahovat následující (pokud je to relevantní):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specifikaci a náklady na nový zdroj,</w:t>
      </w:r>
    </w:p>
    <w:p w:rsidR="00DB1979" w:rsidRPr="00D058DB" w:rsidRDefault="00DB1979" w:rsidP="00125825">
      <w:pPr>
        <w:autoSpaceDE w:val="0"/>
        <w:autoSpaceDN w:val="0"/>
        <w:adjustRightInd w:val="0"/>
        <w:spacing w:after="0" w:line="200" w:lineRule="atLeast"/>
        <w:ind w:left="397" w:hanging="113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 xml:space="preserve">- </w:t>
      </w:r>
      <w:r w:rsidR="00125825" w:rsidRPr="00D058DB">
        <w:rPr>
          <w:rFonts w:ascii="Arial Narrow" w:hAnsi="Arial Narrow" w:cs="Arial"/>
          <w:sz w:val="21"/>
          <w:szCs w:val="21"/>
          <w:lang w:eastAsia="cs-CZ"/>
        </w:rPr>
        <w:t>specifikaci a náklady opatření na otopné soustavě</w:t>
      </w:r>
      <w:r w:rsidR="00125825">
        <w:rPr>
          <w:rFonts w:ascii="Arial Narrow" w:hAnsi="Arial Narrow" w:cs="Arial"/>
          <w:sz w:val="21"/>
          <w:szCs w:val="21"/>
          <w:lang w:eastAsia="cs-CZ"/>
        </w:rPr>
        <w:t xml:space="preserve"> (při realizaci otopné soustavy je třeba doložit písemné doporučení od výrobce</w:t>
      </w:r>
      <w:r w:rsidR="00125825">
        <w:rPr>
          <w:rFonts w:ascii="Arial Narrow" w:hAnsi="Arial Narrow" w:cs="Arial"/>
          <w:sz w:val="21"/>
          <w:szCs w:val="21"/>
          <w:lang w:eastAsia="cs-CZ"/>
        </w:rPr>
        <w:t xml:space="preserve">   </w:t>
      </w:r>
      <w:r w:rsidR="00125825">
        <w:rPr>
          <w:rFonts w:ascii="Arial Narrow" w:hAnsi="Arial Narrow" w:cs="Arial"/>
          <w:sz w:val="21"/>
          <w:szCs w:val="21"/>
          <w:lang w:eastAsia="cs-CZ"/>
        </w:rPr>
        <w:t xml:space="preserve">nebo dodavatele, které </w:t>
      </w:r>
      <w:r w:rsidR="00125825">
        <w:rPr>
          <w:rFonts w:ascii="Arial Narrow" w:hAnsi="Arial Narrow"/>
          <w:sz w:val="21"/>
          <w:szCs w:val="21"/>
        </w:rPr>
        <w:t>může být uvedeno přímo na faktuře nebo na samostatném dokladu),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specifikaci a náklady na úpravy spalinových cest,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specifikaci a náklady na úpravu kotelny,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specifikaci a náklady na akumulační nádobu,</w:t>
      </w:r>
    </w:p>
    <w:p w:rsidR="00DB1979" w:rsidRPr="00D058DB" w:rsidRDefault="00DB1979" w:rsidP="00F6689A">
      <w:pPr>
        <w:autoSpaceDE w:val="0"/>
        <w:autoSpaceDN w:val="0"/>
        <w:adjustRightInd w:val="0"/>
        <w:spacing w:after="0" w:line="200" w:lineRule="atLeast"/>
        <w:ind w:left="567" w:hanging="284"/>
        <w:rPr>
          <w:rFonts w:ascii="Arial Narrow" w:hAnsi="Arial Narrow" w:cs="Arial"/>
          <w:sz w:val="21"/>
          <w:szCs w:val="21"/>
          <w:lang w:eastAsia="cs-CZ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specifikaci a náklady na neveřejnou část plynové přípojky,</w:t>
      </w:r>
    </w:p>
    <w:p w:rsidR="00DB1979" w:rsidRPr="00D058DB" w:rsidRDefault="00DB1979" w:rsidP="00F6689A">
      <w:pPr>
        <w:pStyle w:val="Odstavecseseznamem"/>
        <w:spacing w:after="0" w:line="200" w:lineRule="atLeast"/>
        <w:ind w:left="567" w:hanging="284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D058DB">
        <w:rPr>
          <w:rFonts w:ascii="Arial Narrow" w:hAnsi="Arial Narrow" w:cs="Arial"/>
          <w:sz w:val="21"/>
          <w:szCs w:val="21"/>
          <w:lang w:eastAsia="cs-CZ"/>
        </w:rPr>
        <w:t>- celkové náklady plnění.</w:t>
      </w:r>
    </w:p>
    <w:p w:rsidR="00125825" w:rsidRPr="00D058DB" w:rsidRDefault="00125825" w:rsidP="00125825">
      <w:pPr>
        <w:pStyle w:val="Odstavecseseznamem"/>
        <w:spacing w:after="0" w:line="240" w:lineRule="auto"/>
        <w:ind w:left="284"/>
        <w:jc w:val="both"/>
        <w:rPr>
          <w:rFonts w:ascii="Arial Narrow" w:hAnsi="Arial Narrow"/>
          <w:sz w:val="21"/>
          <w:szCs w:val="21"/>
        </w:rPr>
      </w:pPr>
      <w:r w:rsidRPr="00310799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Vzor přílohy k faktuře pro specifikaci nákladů (položkový rozpočet) je ke stažení v sekci </w:t>
      </w:r>
      <w:proofErr w:type="gramStart"/>
      <w:r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NZÚ - </w:t>
      </w:r>
      <w:r w:rsidRPr="00310799">
        <w:rPr>
          <w:rFonts w:ascii="Arial Narrow" w:hAnsi="Arial Narrow" w:cs="Arial"/>
          <w:b/>
          <w:bCs/>
          <w:sz w:val="21"/>
          <w:szCs w:val="21"/>
          <w:lang w:eastAsia="cs-CZ"/>
        </w:rPr>
        <w:t>Dokumenty</w:t>
      </w:r>
      <w:proofErr w:type="gramEnd"/>
      <w:r w:rsidRPr="00310799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 a formuláře</w:t>
      </w:r>
      <w:r w:rsidRPr="00310799">
        <w:rPr>
          <w:rFonts w:ascii="Arial Narrow" w:hAnsi="Arial Narrow" w:cs="Arial"/>
          <w:b/>
          <w:bCs/>
          <w:sz w:val="21"/>
          <w:szCs w:val="21"/>
          <w:lang w:eastAsia="cs-CZ"/>
        </w:rPr>
        <w:br/>
        <w:t xml:space="preserve">na </w:t>
      </w:r>
      <w:hyperlink r:id="rId9" w:history="1">
        <w:r w:rsidRPr="00310799">
          <w:rPr>
            <w:rStyle w:val="Hypertextovodkaz"/>
            <w:rFonts w:ascii="Arial Narrow" w:hAnsi="Arial Narrow"/>
            <w:sz w:val="21"/>
            <w:szCs w:val="21"/>
          </w:rPr>
          <w:t>https://kotlikovedotace.kraj-jihocesky.cz/</w:t>
        </w:r>
      </w:hyperlink>
      <w:r w:rsidRPr="00310799">
        <w:rPr>
          <w:rFonts w:ascii="Arial Narrow" w:hAnsi="Arial Narrow"/>
          <w:b/>
          <w:bCs/>
          <w:sz w:val="21"/>
          <w:szCs w:val="21"/>
        </w:rPr>
        <w:t>.</w:t>
      </w:r>
    </w:p>
    <w:p w:rsidR="00DB1979" w:rsidRPr="00125825" w:rsidRDefault="00125825" w:rsidP="00125825">
      <w:pPr>
        <w:spacing w:after="0" w:line="200" w:lineRule="atLeast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      </w:t>
      </w:r>
      <w:r w:rsidR="00E21E4C" w:rsidRPr="00125825">
        <w:rPr>
          <w:rFonts w:ascii="Arial Narrow" w:hAnsi="Arial Narrow" w:cs="Arial"/>
          <w:b/>
          <w:sz w:val="21"/>
          <w:szCs w:val="21"/>
        </w:rPr>
        <w:t>Fakturace sám sobě ani fakturace mezi manžely v rámci společného jmění manželů není možná!</w:t>
      </w:r>
    </w:p>
    <w:p w:rsidR="00484832" w:rsidRPr="00D058DB" w:rsidRDefault="00CD1B95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>Kopie d</w:t>
      </w:r>
      <w:r w:rsidR="00320BD8" w:rsidRPr="00D058DB">
        <w:rPr>
          <w:rFonts w:ascii="Arial Narrow" w:hAnsi="Arial Narrow"/>
          <w:b/>
          <w:sz w:val="21"/>
          <w:szCs w:val="21"/>
        </w:rPr>
        <w:t>oklad</w:t>
      </w:r>
      <w:r w:rsidRPr="00D058DB">
        <w:rPr>
          <w:rFonts w:ascii="Arial Narrow" w:hAnsi="Arial Narrow"/>
          <w:b/>
          <w:sz w:val="21"/>
          <w:szCs w:val="21"/>
        </w:rPr>
        <w:t>ů</w:t>
      </w:r>
      <w:r w:rsidR="00320BD8" w:rsidRPr="00D058DB">
        <w:rPr>
          <w:rFonts w:ascii="Arial Narrow" w:hAnsi="Arial Narrow"/>
          <w:b/>
          <w:sz w:val="21"/>
          <w:szCs w:val="21"/>
        </w:rPr>
        <w:t xml:space="preserve"> o zaplacení </w:t>
      </w:r>
      <w:r w:rsidR="006F57BA" w:rsidRPr="00D058DB">
        <w:rPr>
          <w:rFonts w:ascii="Arial Narrow" w:hAnsi="Arial Narrow"/>
          <w:b/>
          <w:sz w:val="21"/>
          <w:szCs w:val="21"/>
        </w:rPr>
        <w:t>(výpis z bankovního účtu/příjmový pokladní doklad/účtenka)</w:t>
      </w:r>
      <w:r w:rsidR="006F57BA" w:rsidRPr="00D058DB" w:rsidDel="006F57BA">
        <w:rPr>
          <w:rFonts w:ascii="Arial Narrow" w:hAnsi="Arial Narrow"/>
          <w:sz w:val="21"/>
          <w:szCs w:val="21"/>
        </w:rPr>
        <w:t xml:space="preserve"> </w:t>
      </w:r>
      <w:r w:rsidRPr="00D058DB">
        <w:rPr>
          <w:rFonts w:ascii="Arial Narrow" w:hAnsi="Arial Narrow"/>
          <w:sz w:val="21"/>
          <w:szCs w:val="21"/>
        </w:rPr>
        <w:t>označené</w:t>
      </w:r>
      <w:r w:rsidR="00320BD8" w:rsidRPr="00D058DB">
        <w:rPr>
          <w:rFonts w:ascii="Arial Narrow" w:hAnsi="Arial Narrow"/>
          <w:sz w:val="21"/>
          <w:szCs w:val="21"/>
        </w:rPr>
        <w:t xml:space="preserve"> pořadovými čísly</w:t>
      </w:r>
      <w:r w:rsidR="006378D8" w:rsidRPr="00D058DB">
        <w:rPr>
          <w:rFonts w:ascii="Arial Narrow" w:hAnsi="Arial Narrow"/>
          <w:sz w:val="21"/>
          <w:szCs w:val="21"/>
        </w:rPr>
        <w:t xml:space="preserve"> dokladů, ke kterým se platba vztahuje, a to dle soupisu uvedeného na formuláři závěrečného vyúčtování</w:t>
      </w:r>
      <w:r w:rsidRPr="00D058DB">
        <w:rPr>
          <w:rFonts w:ascii="Arial Narrow" w:hAnsi="Arial Narrow"/>
          <w:sz w:val="21"/>
          <w:szCs w:val="21"/>
        </w:rPr>
        <w:t>.</w:t>
      </w:r>
      <w:r w:rsidR="006F57BA" w:rsidRPr="00D058DB">
        <w:rPr>
          <w:rFonts w:ascii="Arial Narrow" w:hAnsi="Arial Narrow"/>
          <w:sz w:val="21"/>
          <w:szCs w:val="21"/>
        </w:rPr>
        <w:t xml:space="preserve"> </w:t>
      </w:r>
      <w:r w:rsidRPr="00D058DB">
        <w:rPr>
          <w:rFonts w:ascii="Arial Narrow" w:hAnsi="Arial Narrow"/>
          <w:sz w:val="21"/>
          <w:szCs w:val="21"/>
        </w:rPr>
        <w:t>Kopie dokladů musejí být opatřeny</w:t>
      </w:r>
      <w:r w:rsidR="00320BD8" w:rsidRPr="00D058DB">
        <w:rPr>
          <w:rFonts w:ascii="Arial Narrow" w:hAnsi="Arial Narrow"/>
          <w:sz w:val="21"/>
          <w:szCs w:val="21"/>
        </w:rPr>
        <w:t xml:space="preserve"> originálním podpisem žadatele</w:t>
      </w:r>
      <w:r w:rsidR="006F57BA" w:rsidRPr="00D058DB">
        <w:rPr>
          <w:rFonts w:ascii="Arial Narrow" w:hAnsi="Arial Narrow"/>
          <w:sz w:val="21"/>
          <w:szCs w:val="21"/>
        </w:rPr>
        <w:t xml:space="preserve">/osoby oprávněné na základě plné moci. </w:t>
      </w:r>
      <w:r w:rsidR="001F51C0" w:rsidRPr="00D058DB">
        <w:rPr>
          <w:rFonts w:ascii="Arial Narrow" w:hAnsi="Arial Narrow"/>
          <w:b/>
          <w:sz w:val="21"/>
          <w:szCs w:val="21"/>
        </w:rPr>
        <w:t>Platba</w:t>
      </w:r>
      <w:r w:rsidRPr="00D058DB">
        <w:rPr>
          <w:rFonts w:ascii="Arial Narrow" w:hAnsi="Arial Narrow"/>
          <w:b/>
          <w:sz w:val="21"/>
          <w:szCs w:val="21"/>
        </w:rPr>
        <w:t xml:space="preserve"> </w:t>
      </w:r>
      <w:r w:rsidR="001F51C0" w:rsidRPr="00D058DB">
        <w:rPr>
          <w:rFonts w:ascii="Arial Narrow" w:hAnsi="Arial Narrow"/>
          <w:b/>
          <w:sz w:val="21"/>
          <w:szCs w:val="21"/>
        </w:rPr>
        <w:t xml:space="preserve">musí být </w:t>
      </w:r>
      <w:r w:rsidR="004A0747" w:rsidRPr="00D058DB">
        <w:rPr>
          <w:rFonts w:ascii="Arial Narrow" w:hAnsi="Arial Narrow"/>
          <w:b/>
          <w:sz w:val="21"/>
          <w:szCs w:val="21"/>
        </w:rPr>
        <w:t xml:space="preserve">vždy </w:t>
      </w:r>
      <w:r w:rsidR="001F51C0" w:rsidRPr="00D058DB">
        <w:rPr>
          <w:rFonts w:ascii="Arial Narrow" w:hAnsi="Arial Narrow"/>
          <w:b/>
          <w:sz w:val="21"/>
          <w:szCs w:val="21"/>
        </w:rPr>
        <w:t>jednoznačně identifikovatelná</w:t>
      </w:r>
      <w:r w:rsidR="00C66932" w:rsidRPr="00C66932">
        <w:rPr>
          <w:rFonts w:ascii="Arial Narrow" w:hAnsi="Arial Narrow"/>
          <w:sz w:val="21"/>
          <w:szCs w:val="21"/>
        </w:rPr>
        <w:t xml:space="preserve"> (</w:t>
      </w:r>
      <w:r w:rsidR="001F51C0" w:rsidRPr="00D058DB">
        <w:rPr>
          <w:rFonts w:ascii="Arial Narrow" w:hAnsi="Arial Narrow"/>
          <w:sz w:val="21"/>
          <w:szCs w:val="21"/>
        </w:rPr>
        <w:t xml:space="preserve">např. </w:t>
      </w:r>
      <w:r w:rsidR="006F57BA" w:rsidRPr="00D058DB">
        <w:rPr>
          <w:rFonts w:ascii="Arial Narrow" w:hAnsi="Arial Narrow"/>
          <w:sz w:val="21"/>
          <w:szCs w:val="21"/>
        </w:rPr>
        <w:t xml:space="preserve">v případě bankovního výpisu </w:t>
      </w:r>
      <w:r w:rsidR="001F51C0" w:rsidRPr="00D058DB">
        <w:rPr>
          <w:rFonts w:ascii="Arial Narrow" w:hAnsi="Arial Narrow"/>
          <w:sz w:val="21"/>
          <w:szCs w:val="21"/>
        </w:rPr>
        <w:t xml:space="preserve">na základě variabilního symbolu, kterým je číslo faktury, k níž se platba vztahuje, nebo na základě textu </w:t>
      </w:r>
      <w:r w:rsidR="001F51C0" w:rsidRPr="00D058DB">
        <w:rPr>
          <w:rFonts w:ascii="Arial Narrow" w:hAnsi="Arial Narrow"/>
          <w:b/>
          <w:sz w:val="21"/>
          <w:szCs w:val="21"/>
        </w:rPr>
        <w:t>zcela jednoznačně a nezaměnitelně</w:t>
      </w:r>
      <w:r w:rsidR="001F51C0" w:rsidRPr="00D058DB">
        <w:rPr>
          <w:rFonts w:ascii="Arial Narrow" w:hAnsi="Arial Narrow"/>
          <w:sz w:val="21"/>
          <w:szCs w:val="21"/>
        </w:rPr>
        <w:t xml:space="preserve"> identifikujícího platbu</w:t>
      </w:r>
      <w:r w:rsidR="00C66932">
        <w:rPr>
          <w:rFonts w:ascii="Arial Narrow" w:hAnsi="Arial Narrow"/>
          <w:sz w:val="21"/>
          <w:szCs w:val="21"/>
        </w:rPr>
        <w:t>)</w:t>
      </w:r>
      <w:r w:rsidR="001F51C0" w:rsidRPr="00D058DB">
        <w:rPr>
          <w:rFonts w:ascii="Arial Narrow" w:hAnsi="Arial Narrow"/>
          <w:sz w:val="21"/>
          <w:szCs w:val="21"/>
        </w:rPr>
        <w:t>.</w:t>
      </w:r>
    </w:p>
    <w:p w:rsidR="001F51C0" w:rsidRPr="00D058DB" w:rsidRDefault="00016AC7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>Foto</w:t>
      </w:r>
      <w:r w:rsidR="001F51C0" w:rsidRPr="00D058DB">
        <w:rPr>
          <w:rFonts w:ascii="Arial Narrow" w:hAnsi="Arial Narrow"/>
          <w:b/>
          <w:sz w:val="21"/>
          <w:szCs w:val="21"/>
        </w:rPr>
        <w:t xml:space="preserve">dokumentace nainstalovaného nového zdroje tepla napojeného na otopnou soustavu, vč. výrobního štítku </w:t>
      </w:r>
      <w:r w:rsidR="001F51C0" w:rsidRPr="00D058DB">
        <w:rPr>
          <w:rFonts w:ascii="Arial Narrow" w:hAnsi="Arial Narrow"/>
          <w:sz w:val="21"/>
          <w:szCs w:val="21"/>
        </w:rPr>
        <w:t>(pokud je to technicky možné; pokud to technicky možné není, lze nahradit doložením kopie záručního listu)</w:t>
      </w:r>
      <w:r w:rsidRPr="00D058DB">
        <w:rPr>
          <w:rFonts w:ascii="Arial Narrow" w:hAnsi="Arial Narrow"/>
          <w:sz w:val="21"/>
          <w:szCs w:val="21"/>
        </w:rPr>
        <w:t>.</w:t>
      </w:r>
      <w:r w:rsidR="001F51C0" w:rsidRPr="00D058DB">
        <w:rPr>
          <w:rFonts w:ascii="Arial Narrow" w:hAnsi="Arial Narrow"/>
          <w:sz w:val="21"/>
          <w:szCs w:val="21"/>
        </w:rPr>
        <w:t xml:space="preserve"> Fotodokumentace musí zahrnovat </w:t>
      </w:r>
      <w:r w:rsidR="001F51C0" w:rsidRPr="005419A9">
        <w:rPr>
          <w:rFonts w:ascii="Arial Narrow" w:hAnsi="Arial Narrow"/>
          <w:sz w:val="21"/>
          <w:szCs w:val="21"/>
          <w:u w:val="single"/>
        </w:rPr>
        <w:t>čelní a boční pohled na cel</w:t>
      </w:r>
      <w:r w:rsidR="005419A9" w:rsidRPr="005419A9">
        <w:rPr>
          <w:rFonts w:ascii="Arial Narrow" w:hAnsi="Arial Narrow"/>
          <w:sz w:val="21"/>
          <w:szCs w:val="21"/>
          <w:u w:val="single"/>
        </w:rPr>
        <w:t>kový</w:t>
      </w:r>
      <w:r w:rsidR="001F51C0" w:rsidRPr="005419A9">
        <w:rPr>
          <w:rFonts w:ascii="Arial Narrow" w:hAnsi="Arial Narrow"/>
          <w:sz w:val="21"/>
          <w:szCs w:val="21"/>
          <w:u w:val="single"/>
        </w:rPr>
        <w:t xml:space="preserve"> nový zdroj tepla</w:t>
      </w:r>
      <w:r w:rsidR="001F51C0" w:rsidRPr="00D058DB">
        <w:rPr>
          <w:rFonts w:ascii="Arial Narrow" w:hAnsi="Arial Narrow"/>
          <w:sz w:val="21"/>
          <w:szCs w:val="21"/>
        </w:rPr>
        <w:t xml:space="preserve"> napojený na otopnou soustavu a komínové těleso</w:t>
      </w:r>
      <w:r w:rsidR="005419A9">
        <w:rPr>
          <w:rFonts w:ascii="Arial Narrow" w:hAnsi="Arial Narrow"/>
          <w:sz w:val="21"/>
          <w:szCs w:val="21"/>
        </w:rPr>
        <w:t xml:space="preserve"> </w:t>
      </w:r>
      <w:r w:rsidR="005419A9" w:rsidRPr="00D058DB">
        <w:rPr>
          <w:rFonts w:ascii="Arial Narrow" w:hAnsi="Arial Narrow"/>
          <w:sz w:val="21"/>
          <w:szCs w:val="21"/>
        </w:rPr>
        <w:t>(je-li</w:t>
      </w:r>
      <w:r w:rsidR="005419A9">
        <w:rPr>
          <w:rFonts w:ascii="Arial Narrow" w:hAnsi="Arial Narrow"/>
          <w:sz w:val="21"/>
          <w:szCs w:val="21"/>
        </w:rPr>
        <w:t xml:space="preserve"> to</w:t>
      </w:r>
      <w:r w:rsidR="005419A9" w:rsidRPr="00D058DB">
        <w:rPr>
          <w:rFonts w:ascii="Arial Narrow" w:hAnsi="Arial Narrow"/>
          <w:sz w:val="21"/>
          <w:szCs w:val="21"/>
        </w:rPr>
        <w:t xml:space="preserve"> relevantní)</w:t>
      </w:r>
      <w:r w:rsidR="005419A9">
        <w:rPr>
          <w:rFonts w:ascii="Arial Narrow" w:hAnsi="Arial Narrow"/>
          <w:sz w:val="21"/>
          <w:szCs w:val="21"/>
        </w:rPr>
        <w:t>, vč. fotodokumentace akumulační nádoby (je-li relevantní)</w:t>
      </w:r>
      <w:r w:rsidR="001F51C0" w:rsidRPr="00D058DB">
        <w:rPr>
          <w:rFonts w:ascii="Arial Narrow" w:hAnsi="Arial Narrow"/>
          <w:sz w:val="21"/>
          <w:szCs w:val="21"/>
        </w:rPr>
        <w:t>, u tepelného čerpadla vč. vnitřní i venkovní jednotky</w:t>
      </w:r>
      <w:r w:rsidR="004A0747" w:rsidRPr="00D058DB">
        <w:rPr>
          <w:rFonts w:ascii="Arial Narrow" w:hAnsi="Arial Narrow"/>
          <w:sz w:val="21"/>
          <w:szCs w:val="21"/>
        </w:rPr>
        <w:t xml:space="preserve"> a výrobních štítků obou jednotek</w:t>
      </w:r>
      <w:r w:rsidR="001F51C0" w:rsidRPr="00D058DB">
        <w:rPr>
          <w:rFonts w:ascii="Arial Narrow" w:hAnsi="Arial Narrow"/>
          <w:sz w:val="21"/>
          <w:szCs w:val="21"/>
        </w:rPr>
        <w:t>.</w:t>
      </w:r>
    </w:p>
    <w:p w:rsidR="00016AC7" w:rsidRPr="00D058DB" w:rsidRDefault="00016AC7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 xml:space="preserve">Kopie </w:t>
      </w:r>
      <w:r w:rsidR="00DD571A" w:rsidRPr="00D058DB">
        <w:rPr>
          <w:rFonts w:ascii="Arial Narrow" w:hAnsi="Arial Narrow"/>
          <w:b/>
          <w:sz w:val="21"/>
          <w:szCs w:val="21"/>
        </w:rPr>
        <w:t xml:space="preserve">protokolu o uvedení nového zdroje tepla </w:t>
      </w:r>
      <w:r w:rsidRPr="00D058DB">
        <w:rPr>
          <w:rFonts w:ascii="Arial Narrow" w:hAnsi="Arial Narrow"/>
          <w:b/>
          <w:sz w:val="21"/>
          <w:szCs w:val="21"/>
        </w:rPr>
        <w:t>do trvalého provozu</w:t>
      </w:r>
      <w:r w:rsidR="00DD571A" w:rsidRPr="00D058DB">
        <w:rPr>
          <w:rFonts w:ascii="Arial Narrow" w:hAnsi="Arial Narrow"/>
          <w:b/>
          <w:sz w:val="21"/>
          <w:szCs w:val="21"/>
        </w:rPr>
        <w:t xml:space="preserve"> potvrzen</w:t>
      </w:r>
      <w:r w:rsidR="00EE3CE1" w:rsidRPr="00D058DB">
        <w:rPr>
          <w:rFonts w:ascii="Arial Narrow" w:hAnsi="Arial Narrow"/>
          <w:b/>
          <w:sz w:val="21"/>
          <w:szCs w:val="21"/>
        </w:rPr>
        <w:t>ého</w:t>
      </w:r>
      <w:r w:rsidR="00DD571A" w:rsidRPr="00D058DB">
        <w:rPr>
          <w:rFonts w:ascii="Arial Narrow" w:hAnsi="Arial Narrow"/>
          <w:b/>
          <w:sz w:val="21"/>
          <w:szCs w:val="21"/>
        </w:rPr>
        <w:t xml:space="preserve"> osobou s příslušným oprávněním</w:t>
      </w:r>
      <w:r w:rsidRPr="00D058DB">
        <w:rPr>
          <w:rFonts w:ascii="Arial Narrow" w:hAnsi="Arial Narrow"/>
          <w:sz w:val="21"/>
          <w:szCs w:val="21"/>
        </w:rPr>
        <w:t xml:space="preserve">. </w:t>
      </w:r>
      <w:r w:rsidRPr="00D058DB">
        <w:rPr>
          <w:rFonts w:ascii="Arial Narrow" w:hAnsi="Arial Narrow"/>
          <w:sz w:val="21"/>
          <w:szCs w:val="21"/>
          <w:u w:val="single"/>
        </w:rPr>
        <w:t>V případě, že byla dotace poskytnuta na nový kotel na pevná paliva s</w:t>
      </w:r>
      <w:r w:rsidR="00FB4E8A" w:rsidRPr="00D058DB">
        <w:rPr>
          <w:rFonts w:ascii="Arial Narrow" w:hAnsi="Arial Narrow"/>
          <w:sz w:val="21"/>
          <w:szCs w:val="21"/>
          <w:u w:val="single"/>
        </w:rPr>
        <w:t xml:space="preserve"> možností</w:t>
      </w:r>
      <w:r w:rsidRPr="00D058DB">
        <w:rPr>
          <w:rFonts w:ascii="Arial Narrow" w:hAnsi="Arial Narrow"/>
          <w:sz w:val="21"/>
          <w:szCs w:val="21"/>
          <w:u w:val="single"/>
        </w:rPr>
        <w:t> ruční</w:t>
      </w:r>
      <w:r w:rsidR="00FB4E8A" w:rsidRPr="00D058DB">
        <w:rPr>
          <w:rFonts w:ascii="Arial Narrow" w:hAnsi="Arial Narrow"/>
          <w:sz w:val="21"/>
          <w:szCs w:val="21"/>
          <w:u w:val="single"/>
        </w:rPr>
        <w:t xml:space="preserve">ho </w:t>
      </w:r>
      <w:r w:rsidRPr="00D058DB">
        <w:rPr>
          <w:rFonts w:ascii="Arial Narrow" w:hAnsi="Arial Narrow"/>
          <w:sz w:val="21"/>
          <w:szCs w:val="21"/>
          <w:u w:val="single"/>
        </w:rPr>
        <w:t xml:space="preserve">přikládání, musí </w:t>
      </w:r>
      <w:r w:rsidR="00DD571A" w:rsidRPr="00D058DB">
        <w:rPr>
          <w:rFonts w:ascii="Arial Narrow" w:hAnsi="Arial Narrow"/>
          <w:sz w:val="21"/>
          <w:szCs w:val="21"/>
          <w:u w:val="single"/>
        </w:rPr>
        <w:t xml:space="preserve">protokol </w:t>
      </w:r>
      <w:r w:rsidRPr="00D058DB">
        <w:rPr>
          <w:rFonts w:ascii="Arial Narrow" w:hAnsi="Arial Narrow"/>
          <w:sz w:val="21"/>
          <w:szCs w:val="21"/>
          <w:u w:val="single"/>
        </w:rPr>
        <w:t>obsahovat také informaci, že byla současně nainstalována akumulační nádoba s p</w:t>
      </w:r>
      <w:r w:rsidR="00982388" w:rsidRPr="00D058DB">
        <w:rPr>
          <w:rFonts w:ascii="Arial Narrow" w:hAnsi="Arial Narrow"/>
          <w:sz w:val="21"/>
          <w:szCs w:val="21"/>
          <w:u w:val="single"/>
        </w:rPr>
        <w:t>ředepsanými</w:t>
      </w:r>
      <w:r w:rsidRPr="00D058DB">
        <w:rPr>
          <w:rFonts w:ascii="Arial Narrow" w:hAnsi="Arial Narrow"/>
          <w:sz w:val="21"/>
          <w:szCs w:val="21"/>
          <w:u w:val="single"/>
        </w:rPr>
        <w:t xml:space="preserve"> parametry</w:t>
      </w:r>
      <w:r w:rsidRPr="00D058DB">
        <w:rPr>
          <w:rFonts w:ascii="Arial Narrow" w:hAnsi="Arial Narrow"/>
          <w:sz w:val="21"/>
          <w:szCs w:val="21"/>
        </w:rPr>
        <w:t>. Bez instalace akumulační nádoby nejsou výdaje na nový kotel na pevná paliva s</w:t>
      </w:r>
      <w:r w:rsidR="00FB4E8A" w:rsidRPr="00D058DB">
        <w:rPr>
          <w:rFonts w:ascii="Arial Narrow" w:hAnsi="Arial Narrow"/>
          <w:sz w:val="21"/>
          <w:szCs w:val="21"/>
        </w:rPr>
        <w:t xml:space="preserve"> možností </w:t>
      </w:r>
      <w:r w:rsidRPr="00D058DB">
        <w:rPr>
          <w:rFonts w:ascii="Arial Narrow" w:hAnsi="Arial Narrow"/>
          <w:sz w:val="21"/>
          <w:szCs w:val="21"/>
        </w:rPr>
        <w:t>ruční</w:t>
      </w:r>
      <w:r w:rsidR="00FB4E8A" w:rsidRPr="00D058DB">
        <w:rPr>
          <w:rFonts w:ascii="Arial Narrow" w:hAnsi="Arial Narrow"/>
          <w:sz w:val="21"/>
          <w:szCs w:val="21"/>
        </w:rPr>
        <w:t xml:space="preserve">ho </w:t>
      </w:r>
      <w:r w:rsidRPr="00D058DB">
        <w:rPr>
          <w:rFonts w:ascii="Arial Narrow" w:hAnsi="Arial Narrow"/>
          <w:sz w:val="21"/>
          <w:szCs w:val="21"/>
        </w:rPr>
        <w:t>přikládání uznatelné a dotace nemůže být vyplacena.</w:t>
      </w:r>
      <w:r w:rsidR="00B91B70" w:rsidRPr="00D058DB">
        <w:rPr>
          <w:rFonts w:ascii="Arial Narrow" w:hAnsi="Arial Narrow"/>
          <w:sz w:val="21"/>
          <w:szCs w:val="21"/>
        </w:rPr>
        <w:t xml:space="preserve"> </w:t>
      </w:r>
      <w:r w:rsidR="00B91B70" w:rsidRPr="00D058DB">
        <w:rPr>
          <w:rFonts w:ascii="Arial Narrow" w:hAnsi="Arial Narrow"/>
          <w:sz w:val="21"/>
          <w:szCs w:val="21"/>
          <w:u w:val="single"/>
        </w:rPr>
        <w:t xml:space="preserve">V případě, že byla </w:t>
      </w:r>
      <w:r w:rsidR="00FC1BD0" w:rsidRPr="00D058DB">
        <w:rPr>
          <w:rFonts w:ascii="Arial Narrow" w:hAnsi="Arial Narrow"/>
          <w:sz w:val="21"/>
          <w:szCs w:val="21"/>
          <w:u w:val="single"/>
        </w:rPr>
        <w:t>akumulační nádoba doporučena výrobcem</w:t>
      </w:r>
      <w:r w:rsidR="00A329E6" w:rsidRPr="00D058DB">
        <w:rPr>
          <w:rFonts w:ascii="Arial Narrow" w:hAnsi="Arial Narrow"/>
          <w:sz w:val="21"/>
          <w:szCs w:val="21"/>
          <w:u w:val="single"/>
        </w:rPr>
        <w:t>,</w:t>
      </w:r>
      <w:r w:rsidR="00FC1BD0" w:rsidRPr="00D058DB">
        <w:rPr>
          <w:rFonts w:ascii="Arial Narrow" w:hAnsi="Arial Narrow"/>
          <w:sz w:val="21"/>
          <w:szCs w:val="21"/>
          <w:u w:val="single"/>
        </w:rPr>
        <w:t xml:space="preserve"> dodavatelem či projektem ke kotli na pevná paliva s automatickým přikládáním, je nutné tuto skutečnost doložit společně s kopií </w:t>
      </w:r>
      <w:r w:rsidR="00DD571A" w:rsidRPr="00D058DB">
        <w:rPr>
          <w:rFonts w:ascii="Arial Narrow" w:hAnsi="Arial Narrow"/>
          <w:sz w:val="21"/>
          <w:szCs w:val="21"/>
          <w:u w:val="single"/>
        </w:rPr>
        <w:t>protokolu</w:t>
      </w:r>
      <w:r w:rsidR="008718C8" w:rsidRPr="00D058DB">
        <w:rPr>
          <w:rFonts w:ascii="Arial Narrow" w:hAnsi="Arial Narrow"/>
          <w:sz w:val="21"/>
          <w:szCs w:val="21"/>
          <w:u w:val="single"/>
        </w:rPr>
        <w:t xml:space="preserve"> o uvedení </w:t>
      </w:r>
      <w:r w:rsidR="00DD571A" w:rsidRPr="00D058DB">
        <w:rPr>
          <w:rFonts w:ascii="Arial Narrow" w:hAnsi="Arial Narrow"/>
          <w:sz w:val="21"/>
          <w:szCs w:val="21"/>
          <w:u w:val="single"/>
        </w:rPr>
        <w:t>nového zdroje tepla</w:t>
      </w:r>
      <w:r w:rsidR="008718C8" w:rsidRPr="00D058DB">
        <w:rPr>
          <w:rFonts w:ascii="Arial Narrow" w:hAnsi="Arial Narrow"/>
          <w:sz w:val="21"/>
          <w:szCs w:val="21"/>
          <w:u w:val="single"/>
        </w:rPr>
        <w:t xml:space="preserve"> do trvalého provozu.</w:t>
      </w:r>
      <w:r w:rsidR="008718C8" w:rsidRPr="00D058DB">
        <w:rPr>
          <w:rFonts w:ascii="Arial Narrow" w:hAnsi="Arial Narrow"/>
          <w:sz w:val="21"/>
          <w:szCs w:val="21"/>
        </w:rPr>
        <w:t xml:space="preserve"> </w:t>
      </w:r>
      <w:r w:rsidR="00113598" w:rsidRPr="00D058DB">
        <w:rPr>
          <w:rFonts w:ascii="Arial Narrow" w:hAnsi="Arial Narrow"/>
          <w:sz w:val="21"/>
          <w:szCs w:val="21"/>
        </w:rPr>
        <w:t xml:space="preserve"> Vzor protokolu je ke stažení na </w:t>
      </w:r>
      <w:hyperlink r:id="rId10" w:history="1">
        <w:r w:rsidR="008A70DC" w:rsidRPr="00AA2566">
          <w:rPr>
            <w:rStyle w:val="Hypertextovodkaz"/>
            <w:rFonts w:ascii="Arial Narrow" w:hAnsi="Arial Narrow"/>
            <w:sz w:val="21"/>
            <w:szCs w:val="21"/>
          </w:rPr>
          <w:t>https://kotlikovedotace.kraj-jihocesky.cz/</w:t>
        </w:r>
      </w:hyperlink>
      <w:r w:rsidR="00113598" w:rsidRPr="00D058DB">
        <w:rPr>
          <w:rFonts w:ascii="Arial Narrow" w:hAnsi="Arial Narrow"/>
          <w:sz w:val="21"/>
          <w:szCs w:val="21"/>
        </w:rPr>
        <w:t xml:space="preserve"> v</w:t>
      </w:r>
      <w:r w:rsidR="001F38FD">
        <w:rPr>
          <w:rFonts w:ascii="Arial Narrow" w:hAnsi="Arial Narrow"/>
          <w:sz w:val="21"/>
          <w:szCs w:val="21"/>
        </w:rPr>
        <w:t> </w:t>
      </w:r>
      <w:r w:rsidR="00113598" w:rsidRPr="00D058DB">
        <w:rPr>
          <w:rFonts w:ascii="Arial Narrow" w:hAnsi="Arial Narrow"/>
          <w:sz w:val="21"/>
          <w:szCs w:val="21"/>
        </w:rPr>
        <w:t>sekci</w:t>
      </w:r>
      <w:r w:rsidR="001F38FD">
        <w:rPr>
          <w:rFonts w:ascii="Arial Narrow" w:hAnsi="Arial Narrow"/>
          <w:sz w:val="21"/>
          <w:szCs w:val="21"/>
        </w:rPr>
        <w:t xml:space="preserve"> </w:t>
      </w:r>
      <w:proofErr w:type="gramStart"/>
      <w:r w:rsidR="001F38FD">
        <w:rPr>
          <w:rFonts w:ascii="Arial Narrow" w:hAnsi="Arial Narrow"/>
          <w:sz w:val="21"/>
          <w:szCs w:val="21"/>
        </w:rPr>
        <w:t>NZÚ -</w:t>
      </w:r>
      <w:r w:rsidR="00113598" w:rsidRPr="00D058DB">
        <w:rPr>
          <w:rFonts w:ascii="Arial Narrow" w:hAnsi="Arial Narrow"/>
          <w:sz w:val="21"/>
          <w:szCs w:val="21"/>
        </w:rPr>
        <w:t xml:space="preserve"> Dokumenty</w:t>
      </w:r>
      <w:proofErr w:type="gramEnd"/>
      <w:r w:rsidR="00113598" w:rsidRPr="00D058DB">
        <w:rPr>
          <w:rFonts w:ascii="Arial Narrow" w:hAnsi="Arial Narrow"/>
          <w:sz w:val="21"/>
          <w:szCs w:val="21"/>
        </w:rPr>
        <w:t xml:space="preserve"> a formuláře.</w:t>
      </w:r>
    </w:p>
    <w:p w:rsidR="008216CF" w:rsidRPr="00D058DB" w:rsidRDefault="008216CF" w:rsidP="00F6689A">
      <w:pPr>
        <w:numPr>
          <w:ilvl w:val="0"/>
          <w:numId w:val="2"/>
        </w:numPr>
        <w:spacing w:after="0" w:line="200" w:lineRule="atLeast"/>
        <w:ind w:left="284" w:hanging="284"/>
        <w:jc w:val="both"/>
        <w:rPr>
          <w:rFonts w:ascii="Arial Narrow" w:hAnsi="Arial Narrow"/>
          <w:sz w:val="21"/>
          <w:szCs w:val="21"/>
        </w:rPr>
      </w:pPr>
      <w:r w:rsidRPr="00D058DB">
        <w:rPr>
          <w:rFonts w:ascii="Arial Narrow" w:hAnsi="Arial Narrow"/>
          <w:b/>
          <w:sz w:val="21"/>
          <w:szCs w:val="21"/>
        </w:rPr>
        <w:t>Kopii protokolu o revizi spalinové cesty</w:t>
      </w:r>
      <w:r w:rsidRPr="00D058DB">
        <w:rPr>
          <w:rFonts w:ascii="Arial Narrow" w:hAnsi="Arial Narrow"/>
          <w:sz w:val="21"/>
          <w:szCs w:val="21"/>
        </w:rPr>
        <w:t xml:space="preserve"> dle vyhlášky č. 34/2016 o čištění, kontrole a revizi spalinové cesty </w:t>
      </w:r>
      <w:r w:rsidRPr="00D058DB">
        <w:rPr>
          <w:rFonts w:ascii="Arial Narrow" w:hAnsi="Arial Narrow"/>
          <w:sz w:val="21"/>
          <w:szCs w:val="21"/>
        </w:rPr>
        <w:br/>
        <w:t xml:space="preserve">(v případě, že je novým zdrojem tepla spalovací zdroj) </w:t>
      </w:r>
      <w:r w:rsidRPr="00D058DB">
        <w:rPr>
          <w:rFonts w:ascii="Arial Narrow" w:hAnsi="Arial Narrow"/>
          <w:b/>
          <w:sz w:val="21"/>
          <w:szCs w:val="21"/>
        </w:rPr>
        <w:t>vystaveného osobou s příslušným oprávněním</w:t>
      </w:r>
      <w:r w:rsidRPr="00D058DB">
        <w:rPr>
          <w:rFonts w:ascii="Arial Narrow" w:hAnsi="Arial Narrow"/>
          <w:sz w:val="21"/>
          <w:szCs w:val="21"/>
        </w:rPr>
        <w:t>.</w:t>
      </w:r>
    </w:p>
    <w:p w:rsidR="00665A4B" w:rsidRPr="00D058DB" w:rsidRDefault="001B3BA9" w:rsidP="00F6689A">
      <w:pPr>
        <w:pStyle w:val="Odstavecseseznamem"/>
        <w:numPr>
          <w:ilvl w:val="0"/>
          <w:numId w:val="2"/>
        </w:numPr>
        <w:spacing w:after="0" w:line="200" w:lineRule="atLeast"/>
        <w:ind w:left="284" w:hanging="284"/>
        <w:contextualSpacing w:val="0"/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Originál d</w:t>
      </w:r>
      <w:r w:rsidR="00016AC7" w:rsidRPr="00D058DB">
        <w:rPr>
          <w:rFonts w:ascii="Arial Narrow" w:hAnsi="Arial Narrow"/>
          <w:b/>
          <w:sz w:val="21"/>
          <w:szCs w:val="21"/>
        </w:rPr>
        <w:t>oklad</w:t>
      </w:r>
      <w:r>
        <w:rPr>
          <w:rFonts w:ascii="Arial Narrow" w:hAnsi="Arial Narrow"/>
          <w:b/>
          <w:sz w:val="21"/>
          <w:szCs w:val="21"/>
        </w:rPr>
        <w:t>u</w:t>
      </w:r>
      <w:r w:rsidR="00016AC7" w:rsidRPr="00D058DB">
        <w:rPr>
          <w:rFonts w:ascii="Arial Narrow" w:hAnsi="Arial Narrow"/>
          <w:b/>
          <w:sz w:val="21"/>
          <w:szCs w:val="21"/>
        </w:rPr>
        <w:t xml:space="preserve"> o likvidaci starého kotle na pevná paliva</w:t>
      </w:r>
      <w:r w:rsidR="00016AC7" w:rsidRPr="00D058DB">
        <w:rPr>
          <w:rFonts w:ascii="Arial Narrow" w:hAnsi="Arial Narrow"/>
          <w:sz w:val="21"/>
          <w:szCs w:val="21"/>
        </w:rPr>
        <w:t xml:space="preserve"> obsahující všechny potřebné údaje</w:t>
      </w:r>
      <w:r w:rsidR="00D43401" w:rsidRPr="00D058DB">
        <w:rPr>
          <w:rFonts w:ascii="Arial Narrow" w:hAnsi="Arial Narrow"/>
          <w:sz w:val="21"/>
          <w:szCs w:val="21"/>
        </w:rPr>
        <w:t>.</w:t>
      </w:r>
      <w:r w:rsidR="00016AC7" w:rsidRPr="00D058DB">
        <w:rPr>
          <w:rFonts w:ascii="Arial Narrow" w:hAnsi="Arial Narrow"/>
          <w:sz w:val="21"/>
          <w:szCs w:val="21"/>
        </w:rPr>
        <w:t xml:space="preserve"> </w:t>
      </w:r>
      <w:r w:rsidR="00016AC7" w:rsidRPr="00D058DB">
        <w:rPr>
          <w:rFonts w:ascii="Arial Narrow" w:hAnsi="Arial Narrow"/>
          <w:b/>
          <w:sz w:val="21"/>
          <w:szCs w:val="21"/>
        </w:rPr>
        <w:t>Vzor dokladu viz příloha</w:t>
      </w:r>
      <w:r w:rsidR="00F0773A" w:rsidRPr="00D058DB">
        <w:rPr>
          <w:rFonts w:ascii="Arial Narrow" w:hAnsi="Arial Narrow"/>
          <w:sz w:val="21"/>
          <w:szCs w:val="21"/>
        </w:rPr>
        <w:t>, formulář je ke stažení</w:t>
      </w:r>
      <w:r w:rsidR="00E8113C" w:rsidRPr="00D058DB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8A70DC" w:rsidRPr="00AA2566">
          <w:rPr>
            <w:rStyle w:val="Hypertextovodkaz"/>
            <w:rFonts w:ascii="Arial Narrow" w:hAnsi="Arial Narrow"/>
            <w:sz w:val="21"/>
            <w:szCs w:val="21"/>
          </w:rPr>
          <w:t>https://kotlikovedotace.kraj-jihocesky.cz/</w:t>
        </w:r>
      </w:hyperlink>
      <w:r w:rsidR="00E8113C" w:rsidRPr="00D058DB">
        <w:rPr>
          <w:rFonts w:ascii="Arial Narrow" w:hAnsi="Arial Narrow"/>
          <w:sz w:val="21"/>
          <w:szCs w:val="21"/>
        </w:rPr>
        <w:t xml:space="preserve"> v sekci </w:t>
      </w:r>
      <w:proofErr w:type="gramStart"/>
      <w:r w:rsidR="001F38FD">
        <w:rPr>
          <w:rFonts w:ascii="Arial Narrow" w:hAnsi="Arial Narrow"/>
          <w:sz w:val="21"/>
          <w:szCs w:val="21"/>
        </w:rPr>
        <w:t xml:space="preserve">NZÚ - </w:t>
      </w:r>
      <w:r w:rsidR="00E8113C" w:rsidRPr="00D058DB">
        <w:rPr>
          <w:rFonts w:ascii="Arial Narrow" w:hAnsi="Arial Narrow"/>
          <w:sz w:val="21"/>
          <w:szCs w:val="21"/>
        </w:rPr>
        <w:t>Dokumenty</w:t>
      </w:r>
      <w:proofErr w:type="gramEnd"/>
      <w:r w:rsidR="00E8113C" w:rsidRPr="00D058DB">
        <w:rPr>
          <w:rFonts w:ascii="Arial Narrow" w:hAnsi="Arial Narrow"/>
          <w:sz w:val="21"/>
          <w:szCs w:val="21"/>
        </w:rPr>
        <w:t xml:space="preserve"> a formuláře.</w:t>
      </w:r>
      <w:r w:rsidR="00D43401" w:rsidRPr="00D058DB">
        <w:rPr>
          <w:rFonts w:ascii="Arial Narrow" w:hAnsi="Arial Narrow"/>
          <w:sz w:val="21"/>
          <w:szCs w:val="21"/>
        </w:rPr>
        <w:t xml:space="preserve"> Likvidace kotle musí být provedena zařízením oprávněným k provádění likvidace, přičemž oprávněná zařízení je možné najít na </w:t>
      </w:r>
      <w:r w:rsidR="006E1B2B" w:rsidRPr="00D058DB">
        <w:rPr>
          <w:rFonts w:ascii="Arial Narrow" w:hAnsi="Arial Narrow" w:cs="Tahoma"/>
          <w:color w:val="000000"/>
          <w:sz w:val="21"/>
          <w:szCs w:val="21"/>
        </w:rPr>
        <w:t>webových</w:t>
      </w:r>
      <w:r w:rsidR="0047625A" w:rsidRPr="00D058DB">
        <w:rPr>
          <w:rFonts w:ascii="Arial Narrow" w:hAnsi="Arial Narrow" w:cs="Tahoma"/>
          <w:color w:val="000000"/>
          <w:sz w:val="21"/>
          <w:szCs w:val="21"/>
        </w:rPr>
        <w:t xml:space="preserve"> </w:t>
      </w:r>
      <w:r w:rsidR="006E1B2B" w:rsidRPr="00D058DB">
        <w:rPr>
          <w:rFonts w:ascii="Arial Narrow" w:hAnsi="Arial Narrow" w:cs="Tahoma"/>
          <w:color w:val="000000"/>
          <w:sz w:val="21"/>
          <w:szCs w:val="21"/>
        </w:rPr>
        <w:t>stránkách </w:t>
      </w:r>
      <w:hyperlink r:id="rId12" w:history="1">
        <w:r w:rsidR="006E1B2B" w:rsidRPr="00D058DB">
          <w:rPr>
            <w:rFonts w:ascii="Arial Narrow" w:hAnsi="Arial Narrow" w:cs="Arial"/>
            <w:color w:val="000000"/>
            <w:sz w:val="21"/>
            <w:szCs w:val="21"/>
            <w:u w:val="single"/>
          </w:rPr>
          <w:t>https://isoh.mzp.cz/</w:t>
        </w:r>
      </w:hyperlink>
      <w:r w:rsidR="0047625A" w:rsidRPr="00D058DB">
        <w:rPr>
          <w:rFonts w:ascii="Arial Narrow" w:hAnsi="Arial Narrow" w:cs="Arial"/>
          <w:color w:val="000000"/>
          <w:sz w:val="21"/>
          <w:szCs w:val="21"/>
        </w:rPr>
        <w:t xml:space="preserve">, a to takto: </w:t>
      </w:r>
      <w:r w:rsidR="00665A4B" w:rsidRPr="00D058DB">
        <w:rPr>
          <w:rFonts w:ascii="Arial Narrow" w:hAnsi="Arial Narrow"/>
          <w:sz w:val="21"/>
          <w:szCs w:val="21"/>
        </w:rPr>
        <w:t>přes pole Registr zařízení a spisů přejít do Aplikace registr zařízení a spisů, kde po výběru Vyhledávání zařízení a zadání bližší specifikace (např. vyplnění pole kraj, obec, ORP) musíte vyplnit </w:t>
      </w:r>
      <w:proofErr w:type="gramStart"/>
      <w:r w:rsidR="00665A4B" w:rsidRPr="00D058DB">
        <w:rPr>
          <w:rFonts w:ascii="Arial Narrow" w:hAnsi="Arial Narrow"/>
          <w:sz w:val="21"/>
          <w:szCs w:val="21"/>
        </w:rPr>
        <w:t>pole  Přijímaný</w:t>
      </w:r>
      <w:proofErr w:type="gramEnd"/>
      <w:r w:rsidR="00665A4B" w:rsidRPr="00D058DB">
        <w:rPr>
          <w:rFonts w:ascii="Arial Narrow" w:hAnsi="Arial Narrow"/>
          <w:sz w:val="21"/>
          <w:szCs w:val="21"/>
        </w:rPr>
        <w:t xml:space="preserve"> odpad. Přes ikonu Otevřít seznam zvolte požadovaná katalogová čísla (</w:t>
      </w:r>
      <w:r w:rsidR="00665A4B" w:rsidRPr="00D058DB">
        <w:rPr>
          <w:rFonts w:ascii="Arial Narrow" w:hAnsi="Arial Narrow"/>
          <w:b/>
          <w:bCs/>
          <w:sz w:val="21"/>
          <w:szCs w:val="21"/>
        </w:rPr>
        <w:t>16 02 14, 16 01 17, 17 04 05 nebo 20 01 40)</w:t>
      </w:r>
      <w:r w:rsidR="00665A4B" w:rsidRPr="00D058DB">
        <w:rPr>
          <w:rFonts w:ascii="Arial Narrow" w:hAnsi="Arial Narrow"/>
          <w:sz w:val="21"/>
          <w:szCs w:val="21"/>
        </w:rPr>
        <w:t xml:space="preserve"> a následně se Vám přes pole Vyhledat vygenerují jednotlivé provozovny. Pokud má provozovatel zařízení uvedena dle platného Katalogu </w:t>
      </w:r>
      <w:proofErr w:type="gramStart"/>
      <w:r w:rsidR="00665A4B" w:rsidRPr="00D058DB">
        <w:rPr>
          <w:rFonts w:ascii="Arial Narrow" w:hAnsi="Arial Narrow"/>
          <w:sz w:val="21"/>
          <w:szCs w:val="21"/>
        </w:rPr>
        <w:t>odpadů  katalogová</w:t>
      </w:r>
      <w:proofErr w:type="gramEnd"/>
      <w:r w:rsidR="00665A4B" w:rsidRPr="00D058DB">
        <w:rPr>
          <w:rFonts w:ascii="Arial Narrow" w:hAnsi="Arial Narrow"/>
          <w:sz w:val="21"/>
          <w:szCs w:val="21"/>
        </w:rPr>
        <w:t xml:space="preserve"> čísla </w:t>
      </w:r>
      <w:r w:rsidR="00665A4B" w:rsidRPr="00D058DB">
        <w:rPr>
          <w:rFonts w:ascii="Arial Narrow" w:hAnsi="Arial Narrow"/>
          <w:b/>
          <w:bCs/>
          <w:sz w:val="21"/>
          <w:szCs w:val="21"/>
        </w:rPr>
        <w:t>16 02 14 vyřazená zařízení nebo</w:t>
      </w:r>
      <w:r w:rsidR="00665A4B" w:rsidRPr="00D058DB">
        <w:rPr>
          <w:rFonts w:ascii="Arial Narrow" w:hAnsi="Arial Narrow"/>
          <w:sz w:val="21"/>
          <w:szCs w:val="21"/>
        </w:rPr>
        <w:t xml:space="preserve"> </w:t>
      </w:r>
      <w:r w:rsidR="00665A4B" w:rsidRPr="00D058DB">
        <w:rPr>
          <w:rFonts w:ascii="Arial Narrow" w:hAnsi="Arial Narrow"/>
          <w:b/>
          <w:bCs/>
          <w:sz w:val="21"/>
          <w:szCs w:val="21"/>
        </w:rPr>
        <w:t>16 01 17 železné kovy nebo 17 04 05 železo a ocel nebo 20 01 40 kovy</w:t>
      </w:r>
      <w:r w:rsidR="00665A4B" w:rsidRPr="00D058DB">
        <w:rPr>
          <w:rFonts w:ascii="Arial Narrow" w:hAnsi="Arial Narrow"/>
          <w:sz w:val="21"/>
          <w:szCs w:val="21"/>
        </w:rPr>
        <w:t>, všechny pod kategorií "O", tzv. ostatní odpad, je oprávněn vydat majiteli vyřazeného kotle doklad o jeho likvidaci. </w:t>
      </w:r>
    </w:p>
    <w:sectPr w:rsidR="00665A4B" w:rsidRPr="00D058DB" w:rsidSect="00F6689A">
      <w:headerReference w:type="default" r:id="rId13"/>
      <w:pgSz w:w="11906" w:h="16838"/>
      <w:pgMar w:top="40" w:right="849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50C" w:rsidRDefault="0081150C" w:rsidP="00C97896">
      <w:pPr>
        <w:spacing w:after="0" w:line="240" w:lineRule="auto"/>
      </w:pPr>
      <w:r>
        <w:separator/>
      </w:r>
    </w:p>
  </w:endnote>
  <w:endnote w:type="continuationSeparator" w:id="0">
    <w:p w:rsidR="0081150C" w:rsidRDefault="0081150C" w:rsidP="00C9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50C" w:rsidRDefault="0081150C" w:rsidP="00C97896">
      <w:pPr>
        <w:spacing w:after="0" w:line="240" w:lineRule="auto"/>
      </w:pPr>
      <w:r>
        <w:separator/>
      </w:r>
    </w:p>
  </w:footnote>
  <w:footnote w:type="continuationSeparator" w:id="0">
    <w:p w:rsidR="0081150C" w:rsidRDefault="0081150C" w:rsidP="00C9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89A" w:rsidRDefault="00F6689A">
    <w:pPr>
      <w:pStyle w:val="Zhlav"/>
    </w:pPr>
    <w:r>
      <w:rPr>
        <w:noProof/>
      </w:rPr>
      <w:drawing>
        <wp:inline distT="0" distB="0" distL="0" distR="0" wp14:anchorId="58C86037" wp14:editId="1A2013FF">
          <wp:extent cx="525600" cy="468000"/>
          <wp:effectExtent l="0" t="0" r="8255" b="825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D9E">
      <w:rPr>
        <w:noProof/>
      </w:rPr>
      <w:tab/>
    </w:r>
    <w:r w:rsidR="00A21D9E">
      <w:rPr>
        <w:noProof/>
      </w:rPr>
      <w:tab/>
    </w:r>
    <w:r w:rsidR="00A21D9E">
      <w:rPr>
        <w:noProof/>
      </w:rPr>
      <w:drawing>
        <wp:inline distT="0" distB="0" distL="0" distR="0" wp14:anchorId="75B03C8A" wp14:editId="050F7E16">
          <wp:extent cx="1684800" cy="4356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67"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FE3"/>
    <w:multiLevelType w:val="hybridMultilevel"/>
    <w:tmpl w:val="569C0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B47C26"/>
    <w:multiLevelType w:val="hybridMultilevel"/>
    <w:tmpl w:val="22BAC6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570E"/>
    <w:multiLevelType w:val="hybridMultilevel"/>
    <w:tmpl w:val="FBF4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8A2"/>
    <w:multiLevelType w:val="hybridMultilevel"/>
    <w:tmpl w:val="C32C1E7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364A7"/>
    <w:multiLevelType w:val="hybridMultilevel"/>
    <w:tmpl w:val="A3E8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7F98"/>
    <w:multiLevelType w:val="hybridMultilevel"/>
    <w:tmpl w:val="580883FC"/>
    <w:lvl w:ilvl="0" w:tplc="040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95"/>
    <w:rsid w:val="00016AC7"/>
    <w:rsid w:val="000609DE"/>
    <w:rsid w:val="00096B5E"/>
    <w:rsid w:val="00113598"/>
    <w:rsid w:val="0011753E"/>
    <w:rsid w:val="00125825"/>
    <w:rsid w:val="001B3BA9"/>
    <w:rsid w:val="001F38FD"/>
    <w:rsid w:val="001F4AD8"/>
    <w:rsid w:val="001F51C0"/>
    <w:rsid w:val="00233B0C"/>
    <w:rsid w:val="00242EB9"/>
    <w:rsid w:val="00282DE4"/>
    <w:rsid w:val="00320BD8"/>
    <w:rsid w:val="003667A9"/>
    <w:rsid w:val="00384527"/>
    <w:rsid w:val="00387955"/>
    <w:rsid w:val="00435171"/>
    <w:rsid w:val="00466068"/>
    <w:rsid w:val="0047625A"/>
    <w:rsid w:val="00484832"/>
    <w:rsid w:val="004A0747"/>
    <w:rsid w:val="004C51DF"/>
    <w:rsid w:val="004F1365"/>
    <w:rsid w:val="00506C81"/>
    <w:rsid w:val="005419A9"/>
    <w:rsid w:val="005E02F7"/>
    <w:rsid w:val="00606694"/>
    <w:rsid w:val="006378D8"/>
    <w:rsid w:val="00665A4B"/>
    <w:rsid w:val="006E1B2B"/>
    <w:rsid w:val="006F57BA"/>
    <w:rsid w:val="0070735E"/>
    <w:rsid w:val="007254C5"/>
    <w:rsid w:val="00796FF3"/>
    <w:rsid w:val="007E1239"/>
    <w:rsid w:val="007F150E"/>
    <w:rsid w:val="0081150C"/>
    <w:rsid w:val="008216CF"/>
    <w:rsid w:val="00850828"/>
    <w:rsid w:val="008718C8"/>
    <w:rsid w:val="00892AF5"/>
    <w:rsid w:val="008A70DC"/>
    <w:rsid w:val="008D0C2A"/>
    <w:rsid w:val="008F2C17"/>
    <w:rsid w:val="00901E1F"/>
    <w:rsid w:val="00945AE5"/>
    <w:rsid w:val="00982388"/>
    <w:rsid w:val="00A21D9E"/>
    <w:rsid w:val="00A329E6"/>
    <w:rsid w:val="00A44A49"/>
    <w:rsid w:val="00A606A7"/>
    <w:rsid w:val="00A760D6"/>
    <w:rsid w:val="00A9399E"/>
    <w:rsid w:val="00A94C0F"/>
    <w:rsid w:val="00AC2253"/>
    <w:rsid w:val="00AF4F95"/>
    <w:rsid w:val="00B03E66"/>
    <w:rsid w:val="00B85E6A"/>
    <w:rsid w:val="00B91B70"/>
    <w:rsid w:val="00C46666"/>
    <w:rsid w:val="00C5679A"/>
    <w:rsid w:val="00C66932"/>
    <w:rsid w:val="00C736A2"/>
    <w:rsid w:val="00C96C61"/>
    <w:rsid w:val="00C97896"/>
    <w:rsid w:val="00CA440F"/>
    <w:rsid w:val="00CB541E"/>
    <w:rsid w:val="00CD1B95"/>
    <w:rsid w:val="00D058DB"/>
    <w:rsid w:val="00D43401"/>
    <w:rsid w:val="00DB1979"/>
    <w:rsid w:val="00DD571A"/>
    <w:rsid w:val="00DF48C3"/>
    <w:rsid w:val="00E21E4C"/>
    <w:rsid w:val="00E8113C"/>
    <w:rsid w:val="00EA2FFB"/>
    <w:rsid w:val="00EE3CE1"/>
    <w:rsid w:val="00F0773A"/>
    <w:rsid w:val="00F274ED"/>
    <w:rsid w:val="00F5055A"/>
    <w:rsid w:val="00F6689A"/>
    <w:rsid w:val="00F82338"/>
    <w:rsid w:val="00FB4E8A"/>
    <w:rsid w:val="00FC0537"/>
    <w:rsid w:val="00FC1BD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5029A"/>
  <w15:chartTrackingRefBased/>
  <w15:docId w15:val="{8D269B11-90D4-496E-B979-39CCE73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F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C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96C6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8113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43401"/>
    <w:rPr>
      <w:color w:val="800080"/>
      <w:u w:val="single"/>
    </w:rPr>
  </w:style>
  <w:style w:type="character" w:styleId="Siln">
    <w:name w:val="Strong"/>
    <w:uiPriority w:val="22"/>
    <w:qFormat/>
    <w:rsid w:val="00D4340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97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78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978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7896"/>
    <w:rPr>
      <w:sz w:val="22"/>
      <w:szCs w:val="22"/>
      <w:lang w:eastAsia="en-US"/>
    </w:rPr>
  </w:style>
  <w:style w:type="character" w:customStyle="1" w:styleId="datalabel">
    <w:name w:val="datalabel"/>
    <w:rsid w:val="00282DE4"/>
  </w:style>
  <w:style w:type="character" w:styleId="Nevyeenzmnka">
    <w:name w:val="Unresolved Mention"/>
    <w:basedOn w:val="Standardnpsmoodstavce"/>
    <w:uiPriority w:val="99"/>
    <w:semiHidden/>
    <w:unhideWhenUsed/>
    <w:rsid w:val="008A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oh.mz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tlikovedotace.kraj-jihocesk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tlikovedotace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tlikovedotace.kraj-jihocesky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8E9B-9EFB-482C-9E1C-7FD25CBC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6129</CharactersWithSpaces>
  <SharedDoc>false</SharedDoc>
  <HLinks>
    <vt:vector size="24" baseType="variant">
      <vt:variant>
        <vt:i4>5963846</vt:i4>
      </vt:variant>
      <vt:variant>
        <vt:i4>9</vt:i4>
      </vt:variant>
      <vt:variant>
        <vt:i4>0</vt:i4>
      </vt:variant>
      <vt:variant>
        <vt:i4>5</vt:i4>
      </vt:variant>
      <vt:variant>
        <vt:lpwstr>https://isoh.mzp.cz/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http://kotlikovedotace.kraj-jihocesky.cz/</vt:lpwstr>
      </vt:variant>
      <vt:variant>
        <vt:lpwstr/>
      </vt:variant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http://kotlikovedotace.kraj-jihocesky.cz/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http://kotlikovedotace.kraj-jihocesky.cz/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Pánková</dc:creator>
  <cp:keywords/>
  <cp:lastModifiedBy>Kostíková Jana</cp:lastModifiedBy>
  <cp:revision>9</cp:revision>
  <cp:lastPrinted>2020-01-20T08:14:00Z</cp:lastPrinted>
  <dcterms:created xsi:type="dcterms:W3CDTF">2020-01-20T08:22:00Z</dcterms:created>
  <dcterms:modified xsi:type="dcterms:W3CDTF">2020-06-18T12:02:00Z</dcterms:modified>
</cp:coreProperties>
</file>