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A4" w:rsidRPr="00B277A4" w:rsidRDefault="00B277A4" w:rsidP="00B277A4">
      <w:pPr>
        <w:keepNext/>
        <w:keepLines/>
        <w:spacing w:before="240"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</w:pPr>
      <w:bookmarkStart w:id="0" w:name="_Toc470783772"/>
      <w:bookmarkStart w:id="1" w:name="_Toc477946234"/>
      <w:bookmarkStart w:id="2" w:name="_GoBack"/>
      <w:bookmarkEnd w:id="2"/>
      <w:r w:rsidRPr="00B277A4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Příloha č. 3</w:t>
      </w:r>
      <w:bookmarkEnd w:id="0"/>
      <w:bookmarkEnd w:id="1"/>
      <w:r w:rsidRPr="00B277A4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 xml:space="preserve"> </w:t>
      </w:r>
    </w:p>
    <w:p w:rsidR="00B277A4" w:rsidRPr="00B277A4" w:rsidRDefault="00B277A4" w:rsidP="00B277A4">
      <w:pPr>
        <w:keepNext/>
        <w:keepLines/>
        <w:spacing w:before="240"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</w:pPr>
      <w:bookmarkStart w:id="3" w:name="_Toc477946235"/>
      <w:r w:rsidRPr="00B277A4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Vzor dokladu o kontrole technického stavu a provozu podle § 17 odst. 1 písm. h) zákona o ochraně ovzduší</w:t>
      </w:r>
      <w:bookmarkEnd w:id="3"/>
    </w:p>
    <w:p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1426"/>
        <w:gridCol w:w="205"/>
        <w:gridCol w:w="1339"/>
        <w:gridCol w:w="1283"/>
        <w:gridCol w:w="442"/>
        <w:gridCol w:w="341"/>
        <w:gridCol w:w="727"/>
        <w:gridCol w:w="776"/>
      </w:tblGrid>
      <w:tr w:rsidR="00B277A4" w:rsidRPr="00B277A4" w:rsidTr="00074037">
        <w:trPr>
          <w:trHeight w:val="995"/>
        </w:trPr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DOKLAD </w:t>
            </w:r>
          </w:p>
          <w:p w:rsidR="00B277A4" w:rsidRPr="00B277A4" w:rsidRDefault="00B277A4" w:rsidP="00B277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 kontrole technického stavu a provozu spalovacího stacionárního zdroje na pevná paliva o jmenovitém tepelném příkonu 10-300 kW včetně, sloužícího jako zdroj tepla pro teplovodní soustavu ústředního vytápění podle § 17 odst. 1 písm. h) zákona č. 201/2012 Sb.</w:t>
            </w: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odborně způsobilé osobě</w:t>
            </w:r>
          </w:p>
        </w:tc>
      </w:tr>
      <w:tr w:rsidR="00B277A4" w:rsidRPr="00B277A4" w:rsidTr="00B277A4">
        <w:trPr>
          <w:trHeight w:val="38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Název/jméno a příjmení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7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IČ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Název výrobce spalovacího stacionárního zdroje, který oprávnění vydal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7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Rozsah oprávnění </w:t>
            </w: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(typy spalovacích zdrojů)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7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Platnost oprávnění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provozovateli spalovacího stacionárního zdroje</w:t>
            </w:r>
          </w:p>
        </w:tc>
      </w:tr>
      <w:tr w:rsidR="00B277A4" w:rsidRPr="00B277A4" w:rsidTr="00B277A4">
        <w:trPr>
          <w:trHeight w:val="41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Název/jméno a příjmení 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689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Adresa sídla/bydliště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spalovacím stacionárním zdroji</w:t>
            </w:r>
          </w:p>
        </w:tc>
      </w:tr>
      <w:tr w:rsidR="00B277A4" w:rsidRPr="00B277A4" w:rsidTr="00B277A4"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Adresa umístění (včetně čísla bytu, pokud je umístěn v bytě)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8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Obchodní název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Výrobce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207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Typ</w:t>
            </w: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spalovacího stacionárního zdroje</w:t>
            </w: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(specifikace jednotlivých typů viz níže)</w:t>
            </w: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768" w:type="pct"/>
            <w:gridSpan w:val="3"/>
          </w:tcPr>
          <w:p w:rsidR="00B277A4" w:rsidRPr="00B277A4" w:rsidRDefault="00BE364B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2642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kotel prohořívací</w:t>
            </w:r>
          </w:p>
        </w:tc>
        <w:tc>
          <w:tcPr>
            <w:tcW w:w="1797" w:type="pct"/>
            <w:gridSpan w:val="5"/>
          </w:tcPr>
          <w:p w:rsidR="00B277A4" w:rsidRPr="00B277A4" w:rsidRDefault="00BE364B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1333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kotel odhořívací</w:t>
            </w:r>
          </w:p>
        </w:tc>
      </w:tr>
      <w:tr w:rsidR="00B277A4" w:rsidRPr="00B277A4" w:rsidTr="00B277A4">
        <w:trPr>
          <w:trHeight w:val="134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E364B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63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kotel zplyňovací</w:t>
            </w:r>
          </w:p>
        </w:tc>
        <w:tc>
          <w:tcPr>
            <w:tcW w:w="1797" w:type="pct"/>
            <w:gridSpan w:val="5"/>
          </w:tcPr>
          <w:p w:rsidR="00B277A4" w:rsidRPr="00B277A4" w:rsidRDefault="00BE364B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61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se šnekovým dopravníkem</w:t>
            </w:r>
          </w:p>
        </w:tc>
      </w:tr>
      <w:tr w:rsidR="00B277A4" w:rsidRPr="00B277A4" w:rsidTr="00B277A4">
        <w:trPr>
          <w:trHeight w:val="134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E364B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21329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 rotačním dopravníkem</w:t>
            </w:r>
          </w:p>
        </w:tc>
        <w:tc>
          <w:tcPr>
            <w:tcW w:w="1797" w:type="pct"/>
            <w:gridSpan w:val="5"/>
          </w:tcPr>
          <w:p w:rsidR="00B277A4" w:rsidRPr="00B277A4" w:rsidRDefault="00BE364B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248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kotel automatický přestavěný</w:t>
            </w:r>
          </w:p>
        </w:tc>
      </w:tr>
      <w:tr w:rsidR="00B277A4" w:rsidRPr="00B277A4" w:rsidTr="00B277A4">
        <w:trPr>
          <w:trHeight w:val="134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E364B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3713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speciální</w:t>
            </w:r>
          </w:p>
        </w:tc>
        <w:tc>
          <w:tcPr>
            <w:tcW w:w="1797" w:type="pct"/>
            <w:gridSpan w:val="5"/>
          </w:tcPr>
          <w:p w:rsidR="00B277A4" w:rsidRPr="00B277A4" w:rsidRDefault="00BE364B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8626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lokální topidlo s výměníkem</w:t>
            </w:r>
          </w:p>
        </w:tc>
      </w:tr>
      <w:tr w:rsidR="00B277A4" w:rsidRPr="00B277A4" w:rsidTr="00B277A4">
        <w:trPr>
          <w:trHeight w:val="445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65" w:type="pct"/>
            <w:gridSpan w:val="8"/>
          </w:tcPr>
          <w:p w:rsidR="00B277A4" w:rsidRPr="00B277A4" w:rsidRDefault="00BE364B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8844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jiný (specifikovat)</w:t>
            </w:r>
          </w:p>
        </w:tc>
      </w:tr>
      <w:tr w:rsidR="00B277A4" w:rsidRPr="00B277A4" w:rsidTr="00B277A4">
        <w:trPr>
          <w:trHeight w:val="41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Rok výroby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Rok instalace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0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Výrobní číslo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978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Určující technická norma dle výrobního štítku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Paliva určená výrobcem spalovacího stacionárního zdroje</w:t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1</w:t>
            </w: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2</w:t>
            </w: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3</w:t>
            </w:r>
          </w:p>
        </w:tc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3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Jmenovitý tepelný příkon</w:t>
            </w:r>
            <w:r w:rsidRPr="00B27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footnoteReference w:id="1"/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0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Jmenovitý tepelný výkon</w:t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2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Minimální tepelný výkon, je-li stanoven</w:t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Třída kotle</w:t>
            </w:r>
            <w:r w:rsidRPr="00B27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kontrole</w:t>
            </w:r>
          </w:p>
        </w:tc>
      </w:tr>
      <w:tr w:rsidR="00B277A4" w:rsidRPr="00B277A4" w:rsidTr="00B277A4">
        <w:tc>
          <w:tcPr>
            <w:tcW w:w="3203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16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Vyhovuje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834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Nevyhovuje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Není</w:t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3"/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277A4" w:rsidRPr="00B277A4" w:rsidTr="00B277A4">
        <w:trPr>
          <w:cantSplit/>
          <w:trHeight w:val="405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Základní konstrukční prvky spalovacího stacionárního zdroje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Přívod spalovacího vzduchu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3076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7917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296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20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Roštová soustava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5711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711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1290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39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Spalovací komora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297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003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  <w:trHeight w:val="417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Zatápěcí klapka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84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5991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155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0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Vstupní a čistící otvory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0764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14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809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6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Přívod paliva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9861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980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  <w:trHeight w:val="422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Vnější izolace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320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747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29988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4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Řídící, regulační, měřící a zabezpečovací prvky spalovacího stacionárního zdroje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Řídící jednotka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1254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3478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7108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Regulátor množství spalovacího vzduchu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626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420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2198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2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Havarijní termostat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855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5602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4172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2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Zařízení proti přetopení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37766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28866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7096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Zařízení zabraňující prohoření paliva do násypky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68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9823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9913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38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Palivové hospodářství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Používané palivo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4461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48554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66298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6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Způsob skladování paliva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9821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9760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Teplovodní soustava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Zajištění teploty vratné vody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9710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0204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3484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Akumulační nádoba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6233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751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5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Typ soustavy</w:t>
            </w:r>
          </w:p>
        </w:tc>
        <w:tc>
          <w:tcPr>
            <w:tcW w:w="948" w:type="pct"/>
            <w:gridSpan w:val="3"/>
          </w:tcPr>
          <w:p w:rsidR="00B277A4" w:rsidRPr="00B277A4" w:rsidRDefault="00BE364B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18111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otevřená</w:t>
            </w:r>
          </w:p>
        </w:tc>
        <w:tc>
          <w:tcPr>
            <w:tcW w:w="849" w:type="pct"/>
            <w:gridSpan w:val="2"/>
          </w:tcPr>
          <w:p w:rsidR="00B277A4" w:rsidRPr="00B277A4" w:rsidRDefault="00BE364B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11093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uzavřená</w:t>
            </w: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Odvod spalin a spalinové cesty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Napojení na spalinové cesty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088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638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Revize spalinových cest provedena dne</w:t>
            </w:r>
          </w:p>
        </w:tc>
        <w:tc>
          <w:tcPr>
            <w:tcW w:w="1797" w:type="pct"/>
            <w:gridSpan w:val="5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Řádné údržby spalinových cest a spalovacího stacionárního zdroje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Kontrola a čištění spalinových cest provedeny dne</w:t>
            </w:r>
          </w:p>
        </w:tc>
        <w:tc>
          <w:tcPr>
            <w:tcW w:w="1797" w:type="pct"/>
            <w:gridSpan w:val="5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Pravidelné čištění spalovacího zdroje provedeno dne</w:t>
            </w:r>
          </w:p>
        </w:tc>
        <w:tc>
          <w:tcPr>
            <w:tcW w:w="1797" w:type="pct"/>
            <w:gridSpan w:val="5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Výsledek kontroly</w:t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4"/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instalován v souladu s pokyny výrobce 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Technický stav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VYHOVUJE / NEVYHOVUJE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pokynům výrobce 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provozován v souladu s pokyny výrobce 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Zjištěné nedostatky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MAJÍ / NEMAJÍ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vliv na znečišťování ovzduší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spalováno palivo určené výrobcem zdroje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indikováno spalování odpadu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Popis důvodu nesouladu s pokyny výrobce nebo zákonem č. 201/2012 Sb., pokud není zřejmý z jiných částí dokladu:</w:t>
            </w: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277A4" w:rsidRPr="00B277A4" w:rsidTr="00074037">
        <w:trPr>
          <w:trHeight w:val="353"/>
        </w:trPr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SPLŇUJE / NESPLŇUJE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požadavky stanovené v příloze č. 11 zákona č. 201/2012 Sb.</w:t>
            </w: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Doporučení k zajištění dalšího bezproblémového a hospodárného provozu zdroje</w:t>
            </w:r>
          </w:p>
        </w:tc>
      </w:tr>
      <w:tr w:rsidR="00B277A4" w:rsidRPr="00B277A4" w:rsidTr="00074037">
        <w:trPr>
          <w:trHeight w:val="599"/>
        </w:trPr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362"/>
        </w:trPr>
        <w:tc>
          <w:tcPr>
            <w:tcW w:w="2421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Datum kontroly</w:t>
            </w:r>
          </w:p>
        </w:tc>
        <w:tc>
          <w:tcPr>
            <w:tcW w:w="2579" w:type="pct"/>
            <w:gridSpan w:val="6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341"/>
        </w:trPr>
        <w:tc>
          <w:tcPr>
            <w:tcW w:w="2421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Podpis příp. razítko odborně způsobilé osoby</w:t>
            </w:r>
          </w:p>
        </w:tc>
        <w:tc>
          <w:tcPr>
            <w:tcW w:w="2579" w:type="pct"/>
            <w:gridSpan w:val="6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893"/>
        </w:trPr>
        <w:tc>
          <w:tcPr>
            <w:tcW w:w="2421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Provozovatel byl poučen o řádném způsobu provozování spalovacího stacionárního zdroje a byl srozuměn s obsahem dokladu o kontrole</w:t>
            </w:r>
          </w:p>
        </w:tc>
        <w:tc>
          <w:tcPr>
            <w:tcW w:w="2579" w:type="pct"/>
            <w:gridSpan w:val="6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(podpis provozovatele)</w:t>
            </w:r>
          </w:p>
        </w:tc>
      </w:tr>
    </w:tbl>
    <w:p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277A4">
        <w:rPr>
          <w:rFonts w:ascii="Times New Roman" w:eastAsia="Times New Roman" w:hAnsi="Times New Roman" w:cs="Times New Roman"/>
          <w:b/>
          <w:bCs/>
          <w:lang w:eastAsia="cs-CZ"/>
        </w:rPr>
        <w:t>Nedílnou součástí dokladu o kontrole technického stavu a provozu je kopie oprávnění uděleného výrobcem k instalaci, provozu a údržbě vymezených typů spalovacích stacionárních zdrojů.</w:t>
      </w:r>
    </w:p>
    <w:p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TYPY SPALOVACÍCH ZDROJŮ: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prohořívací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s ruční dodávkou paliva, u nichž při spalování spaliny procházejí přes vrstvu paliva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odhořívací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s ruční dodávkou paliva, u nichž při spalování spaliny neprocházejí přes vrstvu paliva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zplyňovací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s ruční dodávkou paliva, obvykle s nuceným přívodem spalovacího vzduchu ventilátorem a speciální žárovzdornou spalovací komorou se speciální spalovací tryskou nebo roštem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se šnekovým dopravníkem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(obvykle na uhlí nebo pelety) se samočinnou dopravou paliva šnekovým dopravníkem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s rotačním roštem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zdroje na uhlí s bubnovým otočným roštem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přestavěný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zdroje se samočinnou dodávkou paliva, přestavěné z původních odhořívacích, prohořívacích a zplyňovacích kotlů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speciální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zdroje se samočinnou dodávkou paliva, určené primárně ke spalování jiné než peletizované biomasy (piliny, štěpka, sláma)</w:t>
      </w:r>
    </w:p>
    <w:p w:rsidR="006B2C51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Lokální topidlo s výměníkem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primárně sálavý zdroj tepla s teplovodním výměníkem určeným k přípravě teplé vody k vytápění</w:t>
      </w:r>
    </w:p>
    <w:sectPr w:rsidR="006B2C51" w:rsidRPr="00B2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A4" w:rsidRDefault="00B277A4" w:rsidP="00B277A4">
      <w:pPr>
        <w:spacing w:after="0" w:line="240" w:lineRule="auto"/>
      </w:pPr>
      <w:r>
        <w:separator/>
      </w:r>
    </w:p>
  </w:endnote>
  <w:endnote w:type="continuationSeparator" w:id="0">
    <w:p w:rsidR="00B277A4" w:rsidRDefault="00B277A4" w:rsidP="00B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A4" w:rsidRDefault="00B277A4" w:rsidP="00B277A4">
      <w:pPr>
        <w:spacing w:after="0" w:line="240" w:lineRule="auto"/>
      </w:pPr>
      <w:r>
        <w:separator/>
      </w:r>
    </w:p>
  </w:footnote>
  <w:footnote w:type="continuationSeparator" w:id="0">
    <w:p w:rsidR="00B277A4" w:rsidRDefault="00B277A4" w:rsidP="00B277A4">
      <w:pPr>
        <w:spacing w:after="0" w:line="240" w:lineRule="auto"/>
      </w:pPr>
      <w:r>
        <w:continuationSeparator/>
      </w:r>
    </w:p>
  </w:footnote>
  <w:footnote w:id="1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V případě spalovacích stacionárních zdrojů bez technické dokumentace (převážně u kotlů podomácku vyrobených) uveďte „</w:t>
      </w:r>
      <w:r w:rsidRPr="00D32F6B">
        <w:rPr>
          <w:b/>
        </w:rPr>
        <w:t>Nelze stanovit</w:t>
      </w:r>
      <w:r>
        <w:t xml:space="preserve">“ </w:t>
      </w:r>
    </w:p>
  </w:footnote>
  <w:footnote w:id="2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Vyplňuje se pouze u stacionárních zdrojů spadajících do působnosti ČSN EN 303-5.</w:t>
      </w:r>
    </w:p>
  </w:footnote>
  <w:footnote w:id="3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Odpovídající položku označte křížkem.</w:t>
      </w:r>
    </w:p>
  </w:footnote>
  <w:footnote w:id="4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A4"/>
    <w:rsid w:val="006B2C51"/>
    <w:rsid w:val="00787A1B"/>
    <w:rsid w:val="009F1414"/>
    <w:rsid w:val="00A64153"/>
    <w:rsid w:val="00B277A4"/>
    <w:rsid w:val="00B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F7BA-92E2-40A2-B0FC-B71E3F3D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B277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B277A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77A4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B277A4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B27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6473870D</Template>
  <TotalTime>1</TotalTime>
  <Pages>3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Hotař</dc:creator>
  <cp:keywords/>
  <dc:description/>
  <cp:lastModifiedBy>Kostíková Jana</cp:lastModifiedBy>
  <cp:revision>2</cp:revision>
  <dcterms:created xsi:type="dcterms:W3CDTF">2019-06-20T06:48:00Z</dcterms:created>
  <dcterms:modified xsi:type="dcterms:W3CDTF">2019-06-20T06:48:00Z</dcterms:modified>
</cp:coreProperties>
</file>